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97E9" w14:textId="77777777" w:rsidR="00750EE7" w:rsidRPr="00B30FC0" w:rsidRDefault="00750EE7" w:rsidP="005F201A">
      <w:pPr>
        <w:jc w:val="center"/>
        <w:rPr>
          <w:rFonts w:ascii="Source Sans Pro" w:hAnsi="Source Sans Pro"/>
        </w:rPr>
      </w:pPr>
    </w:p>
    <w:p w14:paraId="33DC9AB0" w14:textId="77777777" w:rsidR="005F201A" w:rsidRPr="00B30FC0" w:rsidRDefault="005F201A" w:rsidP="005F201A">
      <w:pPr>
        <w:spacing w:before="100" w:beforeAutospacing="1" w:after="0" w:line="240" w:lineRule="auto"/>
        <w:jc w:val="center"/>
        <w:outlineLvl w:val="2"/>
        <w:rPr>
          <w:rFonts w:ascii="Source Sans Pro" w:eastAsiaTheme="majorEastAsia" w:hAnsi="Source Sans Pro" w:cstheme="majorBidi"/>
          <w:b/>
          <w:bCs/>
          <w:color w:val="355E91"/>
          <w:kern w:val="0"/>
          <w14:ligatures w14:val="none"/>
        </w:rPr>
      </w:pPr>
      <w:bookmarkStart w:id="0" w:name="_Hlk194578257"/>
      <w:r w:rsidRPr="00B30FC0">
        <w:rPr>
          <w:rFonts w:ascii="Source Sans Pro" w:eastAsiaTheme="majorEastAsia" w:hAnsi="Source Sans Pro" w:cstheme="majorBidi"/>
          <w:b/>
          <w:bCs/>
          <w:color w:val="355E91"/>
          <w:kern w:val="0"/>
          <w14:ligatures w14:val="none"/>
        </w:rPr>
        <w:t>Change Management Planning Template</w:t>
      </w:r>
    </w:p>
    <w:p w14:paraId="312731FF" w14:textId="7E48E52A" w:rsidR="005F201A" w:rsidRDefault="005F201A" w:rsidP="005F201A">
      <w:pPr>
        <w:spacing w:after="100" w:afterAutospacing="1" w:line="240" w:lineRule="auto"/>
        <w:jc w:val="center"/>
        <w:outlineLvl w:val="2"/>
        <w:rPr>
          <w:rStyle w:val="Heading2Char"/>
          <w:rFonts w:ascii="Source Sans Pro" w:hAnsi="Source Sans Pro"/>
          <w:color w:val="355E91"/>
          <w:kern w:val="0"/>
          <w:sz w:val="22"/>
          <w:szCs w:val="22"/>
          <w14:ligatures w14:val="none"/>
        </w:rPr>
      </w:pPr>
      <w:r w:rsidRPr="00B30FC0">
        <w:rPr>
          <w:rStyle w:val="Heading2Char"/>
          <w:rFonts w:ascii="Source Sans Pro" w:hAnsi="Source Sans Pro"/>
          <w:color w:val="355E91"/>
          <w:kern w:val="0"/>
          <w:sz w:val="22"/>
          <w:szCs w:val="22"/>
          <w14:ligatures w14:val="none"/>
        </w:rPr>
        <w:t xml:space="preserve">Complete this form in its entirety and submit to the Change Advisory </w:t>
      </w:r>
      <w:r w:rsidR="00AB7DAE">
        <w:rPr>
          <w:rStyle w:val="Heading2Char"/>
          <w:rFonts w:ascii="Source Sans Pro" w:hAnsi="Source Sans Pro"/>
          <w:color w:val="355E91"/>
          <w:kern w:val="0"/>
          <w:sz w:val="22"/>
          <w:szCs w:val="22"/>
          <w14:ligatures w14:val="none"/>
        </w:rPr>
        <w:t>Board</w:t>
      </w:r>
      <w:r w:rsidR="00B30FC0" w:rsidRPr="00B30FC0">
        <w:rPr>
          <w:rStyle w:val="Heading2Char"/>
          <w:rFonts w:ascii="Source Sans Pro" w:hAnsi="Source Sans Pro"/>
          <w:color w:val="355E91"/>
          <w:kern w:val="0"/>
          <w:sz w:val="22"/>
          <w:szCs w:val="22"/>
          <w14:ligatures w14:val="none"/>
        </w:rPr>
        <w:t>.</w:t>
      </w:r>
    </w:p>
    <w:p w14:paraId="47B5D83B" w14:textId="77777777" w:rsidR="00984EB7" w:rsidRDefault="00984EB7" w:rsidP="7F59DB55">
      <w:pPr>
        <w:spacing w:after="100" w:afterAutospacing="1" w:line="240" w:lineRule="auto"/>
        <w:outlineLvl w:val="2"/>
        <w:rPr>
          <w:rStyle w:val="Heading2Char"/>
          <w:rFonts w:ascii="Source Sans Pro" w:hAnsi="Source Sans Pro"/>
          <w:color w:val="000000" w:themeColor="text1"/>
          <w:kern w:val="0"/>
          <w:sz w:val="22"/>
          <w:szCs w:val="22"/>
          <w14:ligatures w14:val="none"/>
        </w:rPr>
      </w:pPr>
      <w:r w:rsidRPr="00600201">
        <w:rPr>
          <w:rStyle w:val="Heading2Char"/>
          <w:rFonts w:ascii="Source Sans Pro" w:hAnsi="Source Sans Pro"/>
          <w:color w:val="000000" w:themeColor="text1"/>
          <w:kern w:val="0"/>
          <w:sz w:val="22"/>
          <w:szCs w:val="22"/>
          <w14:ligatures w14:val="none"/>
        </w:rPr>
        <w:t>The change management a</w:t>
      </w:r>
      <w:r w:rsidR="00BB0005">
        <w:rPr>
          <w:rStyle w:val="Heading2Char"/>
          <w:rFonts w:ascii="Source Sans Pro" w:hAnsi="Source Sans Pro"/>
          <w:color w:val="000000" w:themeColor="text1"/>
          <w:kern w:val="0"/>
          <w:sz w:val="22"/>
          <w:szCs w:val="22"/>
          <w14:ligatures w14:val="none"/>
        </w:rPr>
        <w:t>dvisory</w:t>
      </w:r>
      <w:r w:rsidRPr="00600201">
        <w:rPr>
          <w:rStyle w:val="Heading2Char"/>
          <w:rFonts w:ascii="Source Sans Pro" w:hAnsi="Source Sans Pro"/>
          <w:color w:val="000000" w:themeColor="text1"/>
          <w:kern w:val="0"/>
          <w:sz w:val="22"/>
          <w:szCs w:val="22"/>
          <w14:ligatures w14:val="none"/>
        </w:rPr>
        <w:t xml:space="preserve"> process is one step in your overall project plan</w:t>
      </w:r>
      <w:r w:rsidR="3FA7ED75" w:rsidRPr="00600201">
        <w:rPr>
          <w:rStyle w:val="Heading2Char"/>
          <w:rFonts w:ascii="Source Sans Pro" w:hAnsi="Source Sans Pro"/>
          <w:color w:val="000000" w:themeColor="text1"/>
          <w:kern w:val="0"/>
          <w:sz w:val="22"/>
          <w:szCs w:val="22"/>
          <w14:ligatures w14:val="none"/>
        </w:rPr>
        <w:t xml:space="preserve"> or policy update</w:t>
      </w:r>
      <w:r w:rsidRPr="00600201">
        <w:rPr>
          <w:rStyle w:val="Heading2Char"/>
          <w:rFonts w:ascii="Source Sans Pro" w:hAnsi="Source Sans Pro"/>
          <w:color w:val="000000" w:themeColor="text1"/>
          <w:kern w:val="0"/>
          <w:sz w:val="22"/>
          <w:szCs w:val="22"/>
          <w14:ligatures w14:val="none"/>
        </w:rPr>
        <w:t xml:space="preserve"> to ensure awareness, desire, knowledge, ability</w:t>
      </w:r>
      <w:r w:rsidR="2C6E7E79" w:rsidRPr="00600201">
        <w:rPr>
          <w:rStyle w:val="Heading2Char"/>
          <w:rFonts w:ascii="Source Sans Pro" w:hAnsi="Source Sans Pro"/>
          <w:color w:val="000000" w:themeColor="text1"/>
          <w:kern w:val="0"/>
          <w:sz w:val="22"/>
          <w:szCs w:val="22"/>
          <w14:ligatures w14:val="none"/>
        </w:rPr>
        <w:t>,</w:t>
      </w:r>
      <w:r w:rsidRPr="00600201">
        <w:rPr>
          <w:rStyle w:val="Heading2Char"/>
          <w:rFonts w:ascii="Source Sans Pro" w:hAnsi="Source Sans Pro"/>
          <w:color w:val="000000" w:themeColor="text1"/>
          <w:kern w:val="0"/>
          <w:sz w:val="22"/>
          <w:szCs w:val="22"/>
          <w14:ligatures w14:val="none"/>
        </w:rPr>
        <w:t xml:space="preserve"> and reinforcement</w:t>
      </w:r>
      <w:r w:rsidR="41E2A725" w:rsidRPr="00600201">
        <w:rPr>
          <w:rStyle w:val="Heading2Char"/>
          <w:rFonts w:ascii="Source Sans Pro" w:hAnsi="Source Sans Pro"/>
          <w:color w:val="000000" w:themeColor="text1"/>
          <w:kern w:val="0"/>
          <w:sz w:val="22"/>
          <w:szCs w:val="22"/>
          <w14:ligatures w14:val="none"/>
        </w:rPr>
        <w:t xml:space="preserve"> (ADKAR)</w:t>
      </w:r>
      <w:r w:rsidRPr="00600201">
        <w:rPr>
          <w:rStyle w:val="Heading2Char"/>
          <w:rFonts w:ascii="Source Sans Pro" w:hAnsi="Source Sans Pro"/>
          <w:color w:val="000000" w:themeColor="text1"/>
          <w:kern w:val="0"/>
          <w:sz w:val="22"/>
          <w:szCs w:val="22"/>
          <w14:ligatures w14:val="none"/>
        </w:rPr>
        <w:t xml:space="preserve"> steps are considered. It is not intended to be a gatekeeper to implementing a planned change.</w:t>
      </w:r>
      <w:r w:rsidR="00AB517E" w:rsidRPr="00600201">
        <w:rPr>
          <w:rStyle w:val="Heading2Char"/>
          <w:rFonts w:ascii="Source Sans Pro" w:hAnsi="Source Sans Pro"/>
          <w:color w:val="000000" w:themeColor="text1"/>
          <w:kern w:val="0"/>
          <w:sz w:val="22"/>
          <w:szCs w:val="22"/>
          <w14:ligatures w14:val="none"/>
        </w:rPr>
        <w:t xml:space="preserve"> Feedback will be returned within five business days.</w:t>
      </w:r>
    </w:p>
    <w:p w14:paraId="26352C0C" w14:textId="77777777" w:rsidR="003F5C86" w:rsidRPr="00D6479C" w:rsidRDefault="003F5C86" w:rsidP="00D6479C">
      <w:pPr>
        <w:spacing w:before="240" w:after="0"/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</w:pPr>
      <w:r w:rsidRPr="00D6479C"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  <w:t>Project Overview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95"/>
        <w:gridCol w:w="7195"/>
      </w:tblGrid>
      <w:tr w:rsidR="00B30FC0" w:rsidRPr="00B30FC0" w14:paraId="642F5178" w14:textId="77777777" w:rsidTr="7F59DB55">
        <w:tc>
          <w:tcPr>
            <w:tcW w:w="3595" w:type="dxa"/>
          </w:tcPr>
          <w:bookmarkEnd w:id="0"/>
          <w:p w14:paraId="60E78F51" w14:textId="77777777" w:rsidR="00B30FC0" w:rsidRPr="00B30FC0" w:rsidRDefault="2D13714C" w:rsidP="7F59DB55">
            <w:pPr>
              <w:jc w:val="right"/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7F59DB55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Project</w:t>
            </w:r>
            <w:r w:rsidR="61ADDD9E" w:rsidRPr="7F59DB55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or Policy</w:t>
            </w:r>
            <w:r w:rsidRPr="7F59DB55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Name</w:t>
            </w:r>
            <w:r w:rsidR="74AAA6B8" w:rsidRPr="7F59DB55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*</w:t>
            </w:r>
            <w:r w:rsidR="00B30FC0" w:rsidRPr="7F59DB55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7195" w:type="dxa"/>
          </w:tcPr>
          <w:p w14:paraId="2E71F0CA" w14:textId="77777777" w:rsidR="00B30FC0" w:rsidRPr="00B30FC0" w:rsidRDefault="00B30FC0" w:rsidP="005F201A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  <w:tr w:rsidR="00B30FC0" w:rsidRPr="00B30FC0" w14:paraId="1BEAB5CD" w14:textId="77777777" w:rsidTr="7F59DB55">
        <w:tc>
          <w:tcPr>
            <w:tcW w:w="3595" w:type="dxa"/>
          </w:tcPr>
          <w:p w14:paraId="06554B81" w14:textId="77777777" w:rsidR="00B30FC0" w:rsidRPr="00B30FC0" w:rsidRDefault="00CD03B6" w:rsidP="00B30FC0">
            <w:pPr>
              <w:jc w:val="right"/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Project</w:t>
            </w:r>
            <w:r w:rsidR="00A3001D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or </w:t>
            </w:r>
            <w:r w:rsidR="009837A4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Policy</w:t>
            </w:r>
            <w:r w:rsidR="00B30FC0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Owner:</w:t>
            </w:r>
          </w:p>
        </w:tc>
        <w:tc>
          <w:tcPr>
            <w:tcW w:w="7195" w:type="dxa"/>
          </w:tcPr>
          <w:p w14:paraId="113E3E5A" w14:textId="77777777" w:rsidR="00B30FC0" w:rsidRPr="00B30FC0" w:rsidRDefault="00B30FC0" w:rsidP="00B30FC0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164D284E" w14:textId="4D8C79D6" w:rsidR="00B30FC0" w:rsidRPr="00B30FC0" w:rsidRDefault="651D43DF" w:rsidP="7F59DB55">
      <w:pPr>
        <w:ind w:left="144" w:hanging="144"/>
        <w:rPr>
          <w:rFonts w:ascii="Source Sans Pro" w:eastAsiaTheme="majorEastAsia" w:hAnsi="Source Sans Pro" w:cstheme="majorBidi"/>
          <w:i/>
          <w:iCs/>
          <w:kern w:val="0"/>
          <w:sz w:val="20"/>
          <w:szCs w:val="20"/>
          <w14:ligatures w14:val="none"/>
        </w:rPr>
      </w:pPr>
      <w:r w:rsidRPr="7F59DB55">
        <w:rPr>
          <w:rFonts w:ascii="Source Sans Pro" w:eastAsiaTheme="majorEastAsia" w:hAnsi="Source Sans Pro" w:cstheme="majorBidi"/>
          <w:i/>
          <w:iCs/>
          <w:sz w:val="20"/>
          <w:szCs w:val="20"/>
        </w:rPr>
        <w:t xml:space="preserve">* Please </w:t>
      </w:r>
      <w:r w:rsidR="6C322D0A" w:rsidRPr="7F59DB55">
        <w:rPr>
          <w:rFonts w:ascii="Source Sans Pro" w:eastAsiaTheme="majorEastAsia" w:hAnsi="Source Sans Pro" w:cstheme="majorBidi"/>
          <w:i/>
          <w:iCs/>
          <w:sz w:val="20"/>
          <w:szCs w:val="20"/>
        </w:rPr>
        <w:t>provide</w:t>
      </w:r>
      <w:r w:rsidR="5A144A16" w:rsidRPr="7F59DB55">
        <w:rPr>
          <w:rFonts w:ascii="Source Sans Pro" w:eastAsiaTheme="majorEastAsia" w:hAnsi="Source Sans Pro" w:cstheme="majorBidi"/>
          <w:i/>
          <w:iCs/>
          <w:sz w:val="20"/>
          <w:szCs w:val="20"/>
        </w:rPr>
        <w:t xml:space="preserve"> your</w:t>
      </w:r>
      <w:r w:rsidRPr="7F59DB55">
        <w:rPr>
          <w:rFonts w:ascii="Source Sans Pro" w:eastAsiaTheme="majorEastAsia" w:hAnsi="Source Sans Pro" w:cstheme="majorBidi"/>
          <w:i/>
          <w:iCs/>
          <w:sz w:val="20"/>
          <w:szCs w:val="20"/>
        </w:rPr>
        <w:t xml:space="preserve"> associated project charter or policy update form</w:t>
      </w:r>
      <w:r w:rsidR="56208F81" w:rsidRPr="7F59DB55">
        <w:rPr>
          <w:rFonts w:ascii="Source Sans Pro" w:eastAsiaTheme="majorEastAsia" w:hAnsi="Source Sans Pro" w:cstheme="majorBidi"/>
          <w:i/>
          <w:iCs/>
          <w:sz w:val="20"/>
          <w:szCs w:val="20"/>
        </w:rPr>
        <w:t xml:space="preserve"> </w:t>
      </w:r>
      <w:r w:rsidR="2319BB05" w:rsidRPr="7F59DB55">
        <w:rPr>
          <w:rFonts w:ascii="Source Sans Pro" w:eastAsiaTheme="majorEastAsia" w:hAnsi="Source Sans Pro" w:cstheme="majorBidi"/>
          <w:i/>
          <w:iCs/>
          <w:sz w:val="20"/>
          <w:szCs w:val="20"/>
        </w:rPr>
        <w:t>with</w:t>
      </w:r>
      <w:r w:rsidR="56208F81" w:rsidRPr="7F59DB55">
        <w:rPr>
          <w:rFonts w:ascii="Source Sans Pro" w:eastAsiaTheme="majorEastAsia" w:hAnsi="Source Sans Pro" w:cstheme="majorBidi"/>
          <w:i/>
          <w:iCs/>
          <w:sz w:val="20"/>
          <w:szCs w:val="20"/>
        </w:rPr>
        <w:t xml:space="preserve"> this template</w:t>
      </w:r>
      <w:r w:rsidRPr="7F59DB55">
        <w:rPr>
          <w:rFonts w:ascii="Source Sans Pro" w:eastAsiaTheme="majorEastAsia" w:hAnsi="Source Sans Pro" w:cstheme="majorBidi"/>
          <w:i/>
          <w:iCs/>
          <w:sz w:val="20"/>
          <w:szCs w:val="20"/>
        </w:rPr>
        <w:t>.</w:t>
      </w:r>
      <w:r w:rsidR="0B34138E" w:rsidRPr="7F59DB55">
        <w:rPr>
          <w:rFonts w:ascii="Source Sans Pro" w:eastAsiaTheme="majorEastAsia" w:hAnsi="Source Sans Pro" w:cstheme="majorBidi"/>
          <w:i/>
          <w:iCs/>
          <w:sz w:val="20"/>
          <w:szCs w:val="20"/>
        </w:rPr>
        <w:t xml:space="preserve"> 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5"/>
      </w:tblGrid>
      <w:tr w:rsidR="00B30FC0" w:rsidRPr="00B30FC0" w14:paraId="65DB9972" w14:textId="77777777" w:rsidTr="00B30FC0">
        <w:tc>
          <w:tcPr>
            <w:tcW w:w="10795" w:type="dxa"/>
          </w:tcPr>
          <w:p w14:paraId="290FFFF8" w14:textId="77777777" w:rsidR="00B30FC0" w:rsidRPr="00B30FC0" w:rsidRDefault="00B538DF" w:rsidP="00331EF2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Purpose of the change</w:t>
            </w:r>
            <w:r w:rsidR="00A4273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A42736">
              <w:rPr>
                <w:rFonts w:ascii="Source Sans Pro" w:hAnsi="Source Sans Pro"/>
                <w:i/>
                <w:iCs/>
                <w:sz w:val="22"/>
                <w:szCs w:val="22"/>
              </w:rPr>
              <w:t>(Explain why the change is happening)</w:t>
            </w:r>
            <w:r>
              <w:rPr>
                <w:rFonts w:ascii="Source Sans Pro" w:hAnsi="Source Sans Pro"/>
                <w:sz w:val="22"/>
                <w:szCs w:val="22"/>
              </w:rPr>
              <w:t>:</w:t>
            </w:r>
          </w:p>
        </w:tc>
      </w:tr>
      <w:tr w:rsidR="00B30FC0" w:rsidRPr="00B30FC0" w14:paraId="27579D35" w14:textId="77777777" w:rsidTr="00B30FC0">
        <w:tc>
          <w:tcPr>
            <w:tcW w:w="10795" w:type="dxa"/>
          </w:tcPr>
          <w:p w14:paraId="349A87C7" w14:textId="77777777" w:rsidR="00B30FC0" w:rsidRPr="00B30FC0" w:rsidRDefault="00B30FC0" w:rsidP="00B30FC0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6736D1C5" w14:textId="77777777" w:rsidR="00B30FC0" w:rsidRPr="00AD5C29" w:rsidRDefault="00B30FC0" w:rsidP="00331EF2">
      <w:pPr>
        <w:spacing w:after="0" w:line="276" w:lineRule="auto"/>
        <w:rPr>
          <w:rFonts w:ascii="Source Sans Pro" w:hAnsi="Source Sans Pro"/>
          <w:sz w:val="14"/>
          <w:szCs w:val="14"/>
        </w:rPr>
      </w:pP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5"/>
      </w:tblGrid>
      <w:tr w:rsidR="00B538DF" w:rsidRPr="00B30FC0" w14:paraId="35D7F91C" w14:textId="77777777" w:rsidTr="00E018F9">
        <w:tc>
          <w:tcPr>
            <w:tcW w:w="10795" w:type="dxa"/>
          </w:tcPr>
          <w:p w14:paraId="3D1A5266" w14:textId="77777777" w:rsidR="00B538DF" w:rsidRPr="00B30FC0" w:rsidRDefault="00B538DF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Expected Outcomes</w:t>
            </w:r>
            <w:r w:rsidR="00A4273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A42736">
              <w:rPr>
                <w:rFonts w:ascii="Source Sans Pro" w:hAnsi="Source Sans Pro"/>
                <w:i/>
                <w:iCs/>
                <w:sz w:val="22"/>
                <w:szCs w:val="22"/>
              </w:rPr>
              <w:t>(List the desired outcomes of the change)</w:t>
            </w:r>
            <w:r>
              <w:rPr>
                <w:rFonts w:ascii="Source Sans Pro" w:hAnsi="Source Sans Pro"/>
                <w:sz w:val="22"/>
                <w:szCs w:val="22"/>
              </w:rPr>
              <w:t>:</w:t>
            </w:r>
          </w:p>
        </w:tc>
      </w:tr>
      <w:tr w:rsidR="00B538DF" w:rsidRPr="00B30FC0" w14:paraId="74F309DA" w14:textId="77777777" w:rsidTr="00E018F9">
        <w:tc>
          <w:tcPr>
            <w:tcW w:w="10795" w:type="dxa"/>
          </w:tcPr>
          <w:p w14:paraId="397C69C9" w14:textId="77777777" w:rsidR="00B538DF" w:rsidRPr="00B30FC0" w:rsidRDefault="00B538DF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2ACDD520" w14:textId="77777777" w:rsidR="00E41550" w:rsidRDefault="00E41550" w:rsidP="00D6479C">
      <w:pPr>
        <w:spacing w:before="240" w:after="0"/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</w:pPr>
      <w:r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  <w:t>Define Success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5"/>
      </w:tblGrid>
      <w:tr w:rsidR="00E41550" w:rsidRPr="00B30FC0" w14:paraId="09FFEAA2" w14:textId="77777777" w:rsidTr="00E018F9">
        <w:tc>
          <w:tcPr>
            <w:tcW w:w="10795" w:type="dxa"/>
          </w:tcPr>
          <w:p w14:paraId="3575F9E1" w14:textId="77777777" w:rsidR="00E41550" w:rsidRPr="00B30FC0" w:rsidRDefault="00E41550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Success Criteria</w:t>
            </w:r>
            <w:r w:rsidR="00E72CE9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E72CE9">
              <w:rPr>
                <w:rFonts w:ascii="Source Sans Pro" w:hAnsi="Source Sans Pro"/>
                <w:i/>
                <w:iCs/>
                <w:sz w:val="22"/>
                <w:szCs w:val="22"/>
              </w:rPr>
              <w:t>(Outline how success will be measured)</w:t>
            </w:r>
            <w:r>
              <w:rPr>
                <w:rFonts w:ascii="Source Sans Pro" w:hAnsi="Source Sans Pro"/>
                <w:sz w:val="22"/>
                <w:szCs w:val="22"/>
              </w:rPr>
              <w:t>:</w:t>
            </w:r>
          </w:p>
        </w:tc>
      </w:tr>
      <w:tr w:rsidR="00E41550" w:rsidRPr="00B30FC0" w14:paraId="5488B1DC" w14:textId="77777777" w:rsidTr="00E018F9">
        <w:tc>
          <w:tcPr>
            <w:tcW w:w="10795" w:type="dxa"/>
          </w:tcPr>
          <w:p w14:paraId="39D8FDAD" w14:textId="77777777" w:rsidR="00E41550" w:rsidRPr="00B30FC0" w:rsidRDefault="00E41550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1B1C20DD" w14:textId="77777777" w:rsidR="00E41550" w:rsidRPr="00AD5C29" w:rsidRDefault="00E41550" w:rsidP="00C27848">
      <w:pPr>
        <w:spacing w:after="0"/>
        <w:rPr>
          <w:rFonts w:ascii="Source Sans Pro" w:eastAsiaTheme="majorEastAsia" w:hAnsi="Source Sans Pro" w:cstheme="majorBidi"/>
          <w:color w:val="355E91"/>
          <w:kern w:val="0"/>
          <w:sz w:val="14"/>
          <w:szCs w:val="14"/>
          <w14:ligatures w14:val="none"/>
        </w:rPr>
      </w:pP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5"/>
      </w:tblGrid>
      <w:tr w:rsidR="00C27848" w:rsidRPr="00B30FC0" w14:paraId="33CF3FEB" w14:textId="77777777" w:rsidTr="00E018F9">
        <w:tc>
          <w:tcPr>
            <w:tcW w:w="10795" w:type="dxa"/>
          </w:tcPr>
          <w:p w14:paraId="21256CE5" w14:textId="77777777" w:rsidR="00C27848" w:rsidRPr="00B30FC0" w:rsidRDefault="00C27848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Stakeholders Involved</w:t>
            </w:r>
            <w:r w:rsidR="00E72CE9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E72CE9">
              <w:rPr>
                <w:rFonts w:ascii="Source Sans Pro" w:hAnsi="Source Sans Pro"/>
                <w:i/>
                <w:iCs/>
                <w:sz w:val="22"/>
                <w:szCs w:val="22"/>
              </w:rPr>
              <w:t>(Identify key stakeholders and their roles)</w:t>
            </w:r>
            <w:r>
              <w:rPr>
                <w:rFonts w:ascii="Source Sans Pro" w:hAnsi="Source Sans Pro"/>
                <w:sz w:val="22"/>
                <w:szCs w:val="22"/>
              </w:rPr>
              <w:t>:</w:t>
            </w:r>
          </w:p>
        </w:tc>
      </w:tr>
      <w:tr w:rsidR="00C27848" w:rsidRPr="00B30FC0" w14:paraId="4E216F3A" w14:textId="77777777" w:rsidTr="00E018F9">
        <w:tc>
          <w:tcPr>
            <w:tcW w:w="10795" w:type="dxa"/>
          </w:tcPr>
          <w:p w14:paraId="30D3F316" w14:textId="77777777" w:rsidR="00C27848" w:rsidRPr="00B30FC0" w:rsidRDefault="00C27848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73B4F4E9" w14:textId="77777777" w:rsidR="005F201A" w:rsidRPr="00AB517E" w:rsidRDefault="00866EE3" w:rsidP="00D6479C">
      <w:pPr>
        <w:spacing w:before="240" w:after="0"/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</w:pPr>
      <w:r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  <w:t>Change Impact Assessment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5"/>
      </w:tblGrid>
      <w:tr w:rsidR="00A66E20" w:rsidRPr="00B30FC0" w14:paraId="12F3CA54" w14:textId="77777777" w:rsidTr="00E018F9">
        <w:tc>
          <w:tcPr>
            <w:tcW w:w="10795" w:type="dxa"/>
          </w:tcPr>
          <w:p w14:paraId="00247D9E" w14:textId="77777777" w:rsidR="00A66E20" w:rsidRPr="00B30FC0" w:rsidRDefault="00294C2A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Impacted Groups:</w:t>
            </w:r>
          </w:p>
        </w:tc>
      </w:tr>
      <w:tr w:rsidR="00A66E20" w:rsidRPr="00B30FC0" w14:paraId="470EF776" w14:textId="77777777" w:rsidTr="00E018F9">
        <w:tc>
          <w:tcPr>
            <w:tcW w:w="10795" w:type="dxa"/>
          </w:tcPr>
          <w:p w14:paraId="2DA5A746" w14:textId="77777777" w:rsidR="00A66E20" w:rsidRPr="00B30FC0" w:rsidRDefault="00A66E20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24383D6A" w14:textId="77777777" w:rsidR="00600201" w:rsidRPr="00AD5C29" w:rsidRDefault="00600201" w:rsidP="003F5C86">
      <w:pPr>
        <w:spacing w:after="0"/>
        <w:rPr>
          <w:rFonts w:ascii="Source Sans Pro" w:eastAsiaTheme="majorEastAsia" w:hAnsi="Source Sans Pro" w:cstheme="majorBidi"/>
          <w:color w:val="000000" w:themeColor="text1"/>
          <w:kern w:val="0"/>
          <w:sz w:val="14"/>
          <w:szCs w:val="14"/>
          <w14:ligatures w14:val="none"/>
        </w:rPr>
      </w:pP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5"/>
      </w:tblGrid>
      <w:tr w:rsidR="00294C2A" w:rsidRPr="00B30FC0" w14:paraId="2DEE982C" w14:textId="77777777" w:rsidTr="68456E89">
        <w:tc>
          <w:tcPr>
            <w:tcW w:w="10795" w:type="dxa"/>
          </w:tcPr>
          <w:p w14:paraId="1C98D34B" w14:textId="77777777" w:rsidR="00294C2A" w:rsidRPr="00B30FC0" w:rsidRDefault="494AB95B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 w:rsidRPr="68456E89">
              <w:rPr>
                <w:rFonts w:ascii="Source Sans Pro" w:hAnsi="Source Sans Pro"/>
                <w:sz w:val="22"/>
                <w:szCs w:val="22"/>
              </w:rPr>
              <w:t>Change Characteristics</w:t>
            </w:r>
            <w:r w:rsidR="11382A34" w:rsidRPr="68456E89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11382A34" w:rsidRPr="68456E89">
              <w:rPr>
                <w:rFonts w:ascii="Source Sans Pro" w:hAnsi="Source Sans Pro"/>
                <w:i/>
                <w:iCs/>
                <w:sz w:val="22"/>
                <w:szCs w:val="22"/>
              </w:rPr>
              <w:t>(Briefly describe the nature and scope of the change)</w:t>
            </w:r>
            <w:r w:rsidRPr="68456E89">
              <w:rPr>
                <w:rFonts w:ascii="Source Sans Pro" w:hAnsi="Source Sans Pro"/>
                <w:sz w:val="22"/>
                <w:szCs w:val="22"/>
              </w:rPr>
              <w:t>:</w:t>
            </w:r>
          </w:p>
        </w:tc>
      </w:tr>
      <w:tr w:rsidR="00294C2A" w:rsidRPr="00B30FC0" w14:paraId="71DABD78" w14:textId="77777777" w:rsidTr="68456E89">
        <w:tc>
          <w:tcPr>
            <w:tcW w:w="10795" w:type="dxa"/>
          </w:tcPr>
          <w:p w14:paraId="3550A51B" w14:textId="77777777" w:rsidR="00294C2A" w:rsidRPr="00B30FC0" w:rsidRDefault="00294C2A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6FA39B6D" w14:textId="77777777" w:rsidR="004D3FB8" w:rsidRDefault="004D3FB8" w:rsidP="00EE59AC">
      <w:pPr>
        <w:spacing w:before="240" w:after="0" w:line="240" w:lineRule="auto"/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</w:pPr>
      <w:r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  <w:t>ADKAR Assessment</w:t>
      </w:r>
    </w:p>
    <w:p w14:paraId="728EA818" w14:textId="77777777" w:rsidR="00926D60" w:rsidRPr="00926D60" w:rsidRDefault="00926D60" w:rsidP="00EE59AC">
      <w:pPr>
        <w:spacing w:line="240" w:lineRule="auto"/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>Complete the ADKAR Assessment accompanying this template.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5"/>
      </w:tblGrid>
      <w:tr w:rsidR="004D3FB8" w:rsidRPr="00B30FC0" w14:paraId="018F5DF8" w14:textId="77777777" w:rsidTr="00E018F9">
        <w:tc>
          <w:tcPr>
            <w:tcW w:w="10795" w:type="dxa"/>
          </w:tcPr>
          <w:p w14:paraId="65D39887" w14:textId="77777777" w:rsidR="004D3FB8" w:rsidRPr="00B30FC0" w:rsidRDefault="009D3E32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What is the barrier point for this change?</w:t>
            </w:r>
          </w:p>
        </w:tc>
      </w:tr>
      <w:tr w:rsidR="004D3FB8" w:rsidRPr="00B30FC0" w14:paraId="586F1364" w14:textId="77777777" w:rsidTr="00E018F9">
        <w:tc>
          <w:tcPr>
            <w:tcW w:w="10795" w:type="dxa"/>
          </w:tcPr>
          <w:p w14:paraId="7414AE49" w14:textId="77777777" w:rsidR="004D3FB8" w:rsidRPr="00B30FC0" w:rsidRDefault="004D3FB8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3847C5DC" w14:textId="77777777" w:rsidR="004D3FB8" w:rsidRPr="00AD5C29" w:rsidRDefault="004D3FB8" w:rsidP="004D3FB8">
      <w:pPr>
        <w:spacing w:after="0"/>
        <w:rPr>
          <w:rFonts w:ascii="Source Sans Pro" w:eastAsiaTheme="majorEastAsia" w:hAnsi="Source Sans Pro" w:cstheme="majorBidi"/>
          <w:color w:val="000000" w:themeColor="text1"/>
          <w:kern w:val="0"/>
          <w:sz w:val="14"/>
          <w:szCs w:val="14"/>
          <w14:ligatures w14:val="none"/>
        </w:rPr>
      </w:pP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5"/>
      </w:tblGrid>
      <w:tr w:rsidR="004D3FB8" w:rsidRPr="00B30FC0" w14:paraId="6ECDCDF3" w14:textId="77777777" w:rsidTr="00E018F9">
        <w:tc>
          <w:tcPr>
            <w:tcW w:w="10795" w:type="dxa"/>
          </w:tcPr>
          <w:p w14:paraId="347E5D4B" w14:textId="77777777" w:rsidR="004D3FB8" w:rsidRPr="00B30FC0" w:rsidRDefault="006F5F47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Why</w:t>
            </w:r>
            <w:r w:rsidR="00D719FD">
              <w:rPr>
                <w:rFonts w:ascii="Source Sans Pro" w:hAnsi="Source Sans Pro"/>
                <w:sz w:val="22"/>
                <w:szCs w:val="22"/>
              </w:rPr>
              <w:t xml:space="preserve"> is this the barrier point?</w:t>
            </w:r>
          </w:p>
        </w:tc>
      </w:tr>
      <w:tr w:rsidR="004D3FB8" w:rsidRPr="00B30FC0" w14:paraId="33C3A29C" w14:textId="77777777" w:rsidTr="00E018F9">
        <w:tc>
          <w:tcPr>
            <w:tcW w:w="10795" w:type="dxa"/>
          </w:tcPr>
          <w:p w14:paraId="6862DCF5" w14:textId="77777777" w:rsidR="004D3FB8" w:rsidRPr="00B30FC0" w:rsidRDefault="004D3FB8" w:rsidP="00E018F9">
            <w:pPr>
              <w:spacing w:line="276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7341FAF5" w14:textId="77777777" w:rsidR="00600201" w:rsidRDefault="00C6159B" w:rsidP="00EE59AC">
      <w:pPr>
        <w:spacing w:before="240" w:after="0" w:line="240" w:lineRule="auto"/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</w:pPr>
      <w:r w:rsidRPr="00C6159B"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  <w:t>Change Management Strategy</w:t>
      </w:r>
    </w:p>
    <w:p w14:paraId="4545835D" w14:textId="77777777" w:rsidR="00944BCB" w:rsidRPr="00A82E18" w:rsidRDefault="019CFC4D" w:rsidP="7F59DB55">
      <w:pPr>
        <w:spacing w:line="240" w:lineRule="auto"/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</w:pPr>
      <w:r w:rsidRPr="68456E89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>List strategies to engage stakeholders and impacted individuals.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BC30C2" w14:paraId="5DD304E2" w14:textId="77777777" w:rsidTr="00E018F9">
        <w:tc>
          <w:tcPr>
            <w:tcW w:w="10615" w:type="dxa"/>
          </w:tcPr>
          <w:p w14:paraId="16CD5217" w14:textId="77777777" w:rsidR="00BC30C2" w:rsidRDefault="00BC30C2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Key Messages:</w:t>
            </w:r>
          </w:p>
        </w:tc>
      </w:tr>
      <w:tr w:rsidR="00600201" w14:paraId="5FB85763" w14:textId="77777777" w:rsidTr="00E018F9">
        <w:tc>
          <w:tcPr>
            <w:tcW w:w="10615" w:type="dxa"/>
          </w:tcPr>
          <w:p w14:paraId="036F4BB7" w14:textId="77777777" w:rsidR="00600201" w:rsidRDefault="00600201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3DFD5BBD" w14:textId="77777777" w:rsidR="00FD7F19" w:rsidRPr="00831130" w:rsidRDefault="00FD7F19" w:rsidP="00944BCB">
      <w:pPr>
        <w:spacing w:after="0"/>
        <w:rPr>
          <w:rFonts w:ascii="Source Sans Pro" w:eastAsiaTheme="majorEastAsia" w:hAnsi="Source Sans Pro" w:cstheme="majorBidi"/>
          <w:color w:val="000000" w:themeColor="text1"/>
          <w:kern w:val="0"/>
          <w:sz w:val="14"/>
          <w:szCs w:val="14"/>
          <w14:ligatures w14:val="none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BC30C2" w14:paraId="31C9D9E8" w14:textId="77777777" w:rsidTr="68456E89">
        <w:tc>
          <w:tcPr>
            <w:tcW w:w="10615" w:type="dxa"/>
          </w:tcPr>
          <w:p w14:paraId="3BB53548" w14:textId="77777777" w:rsidR="00BC30C2" w:rsidRDefault="05780E5E" w:rsidP="68456E89">
            <w:pPr>
              <w:tabs>
                <w:tab w:val="left" w:pos="7956"/>
              </w:tabs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Engagement Tactics:</w:t>
            </w:r>
          </w:p>
        </w:tc>
      </w:tr>
      <w:tr w:rsidR="00BC30C2" w14:paraId="0FF56446" w14:textId="77777777" w:rsidTr="68456E89">
        <w:tc>
          <w:tcPr>
            <w:tcW w:w="10615" w:type="dxa"/>
          </w:tcPr>
          <w:p w14:paraId="27B96F73" w14:textId="77777777" w:rsidR="00BC30C2" w:rsidRDefault="00BC30C2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54148E92" w14:textId="77777777" w:rsidR="00112491" w:rsidRDefault="00112491" w:rsidP="00EE59AC">
      <w:pPr>
        <w:spacing w:before="240" w:after="0" w:line="240" w:lineRule="auto"/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</w:pPr>
      <w:r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  <w:t>Communication Plan</w:t>
      </w:r>
    </w:p>
    <w:p w14:paraId="33AE5945" w14:textId="77777777" w:rsidR="00102D74" w:rsidRPr="00102D74" w:rsidRDefault="58057F19" w:rsidP="7F59DB55">
      <w:pPr>
        <w:spacing w:line="240" w:lineRule="auto"/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</w:pPr>
      <w:r w:rsidRPr="7F59DB55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>Effective communications plans send the right messages to the right audiences at the right time and from the right sende</w:t>
      </w:r>
      <w:r w:rsidR="3C049B1C" w:rsidRPr="7F59DB55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>r.</w:t>
      </w:r>
      <w:r w:rsidR="394BD8E8" w:rsidRPr="7F59DB55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 (Resource: Change Management pg</w:t>
      </w:r>
      <w:r w:rsidR="4C1F5B7E" w:rsidRPr="7F59DB55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>s.</w:t>
      </w:r>
      <w:r w:rsidR="394BD8E8" w:rsidRPr="7F59DB55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 16-19)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112491" w14:paraId="17157E4B" w14:textId="77777777" w:rsidTr="00E018F9">
        <w:tc>
          <w:tcPr>
            <w:tcW w:w="10615" w:type="dxa"/>
          </w:tcPr>
          <w:p w14:paraId="42A38AED" w14:textId="77777777" w:rsidR="00112491" w:rsidRPr="00F97676" w:rsidRDefault="00112491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Communication Objectives</w:t>
            </w:r>
            <w:r w:rsidR="00701C12"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01C12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>(Define what the communication aims to achieve)</w:t>
            </w:r>
            <w:r w:rsidR="00854C91"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112491" w14:paraId="7F2D16B7" w14:textId="77777777" w:rsidTr="00E018F9">
        <w:tc>
          <w:tcPr>
            <w:tcW w:w="10615" w:type="dxa"/>
          </w:tcPr>
          <w:p w14:paraId="2E9AAEB5" w14:textId="77777777" w:rsidR="00112491" w:rsidRDefault="00112491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7FCD56D3" w14:textId="77777777" w:rsidR="00112491" w:rsidRPr="00831130" w:rsidRDefault="00112491" w:rsidP="00112491">
      <w:pPr>
        <w:spacing w:after="0"/>
        <w:rPr>
          <w:rFonts w:ascii="Source Sans Pro" w:eastAsiaTheme="majorEastAsia" w:hAnsi="Source Sans Pro" w:cstheme="majorBidi"/>
          <w:color w:val="355E91"/>
          <w:kern w:val="0"/>
          <w:sz w:val="14"/>
          <w:szCs w:val="14"/>
          <w14:ligatures w14:val="none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112491" w14:paraId="3293A611" w14:textId="77777777" w:rsidTr="00E018F9">
        <w:tc>
          <w:tcPr>
            <w:tcW w:w="10615" w:type="dxa"/>
          </w:tcPr>
          <w:p w14:paraId="0388CFAC" w14:textId="77777777" w:rsidR="00112491" w:rsidRDefault="00112491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Target Audiences</w:t>
            </w:r>
            <w:r w:rsidR="002F679C"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2F679C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>(Outline who needs to receive the communication)</w:t>
            </w:r>
            <w:r w:rsidR="00854C91"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112491" w14:paraId="4AB4EA15" w14:textId="77777777" w:rsidTr="00E018F9">
        <w:tc>
          <w:tcPr>
            <w:tcW w:w="10615" w:type="dxa"/>
          </w:tcPr>
          <w:p w14:paraId="6556B6EF" w14:textId="77777777" w:rsidR="00112491" w:rsidRDefault="00112491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1984F9C1" w14:textId="77777777" w:rsidR="00BC30C2" w:rsidRPr="00831130" w:rsidRDefault="00BC30C2" w:rsidP="00854C91">
      <w:pPr>
        <w:spacing w:after="0"/>
        <w:rPr>
          <w:rFonts w:ascii="Source Sans Pro" w:eastAsiaTheme="majorEastAsia" w:hAnsi="Source Sans Pro" w:cstheme="majorBidi"/>
          <w:color w:val="355E91"/>
          <w:kern w:val="0"/>
          <w:sz w:val="14"/>
          <w:szCs w:val="14"/>
          <w14:ligatures w14:val="none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854C91" w14:paraId="238BB15B" w14:textId="77777777" w:rsidTr="00E018F9">
        <w:tc>
          <w:tcPr>
            <w:tcW w:w="10615" w:type="dxa"/>
          </w:tcPr>
          <w:p w14:paraId="1D6E1797" w14:textId="77777777" w:rsidR="00854C91" w:rsidRPr="00F97676" w:rsidRDefault="00854C91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Communication Channels</w:t>
            </w:r>
            <w:r w:rsidR="005A10BF"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5A10BF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(Outline the methods for delivering messages e.g. meetings, emails, </w:t>
            </w:r>
            <w:r w:rsidR="007C34DC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>Slack, etc.)</w:t>
            </w:r>
            <w:r w:rsidR="00701C12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854C91" w14:paraId="79CB22A8" w14:textId="77777777" w:rsidTr="00E018F9">
        <w:tc>
          <w:tcPr>
            <w:tcW w:w="10615" w:type="dxa"/>
          </w:tcPr>
          <w:p w14:paraId="411FBE0F" w14:textId="77777777" w:rsidR="00854C91" w:rsidRDefault="00854C91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00FD85BD" w14:textId="77777777" w:rsidR="006505F2" w:rsidRPr="00BC30C2" w:rsidRDefault="006505F2" w:rsidP="00D6479C">
      <w:pPr>
        <w:spacing w:before="240" w:after="0"/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</w:pPr>
      <w:r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  <w:t>Training Plan</w:t>
      </w:r>
      <w:r w:rsidR="001452F5"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  <w:t xml:space="preserve"> </w:t>
      </w:r>
      <w:r w:rsidR="001452F5" w:rsidRPr="001452F5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>(if applicable)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6505F2" w14:paraId="3E01A10B" w14:textId="77777777" w:rsidTr="00E018F9">
        <w:tc>
          <w:tcPr>
            <w:tcW w:w="10615" w:type="dxa"/>
          </w:tcPr>
          <w:p w14:paraId="19005D22" w14:textId="77777777" w:rsidR="006505F2" w:rsidRPr="00F97676" w:rsidRDefault="006505F2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Communication Objectives:</w:t>
            </w:r>
          </w:p>
        </w:tc>
      </w:tr>
      <w:tr w:rsidR="006505F2" w14:paraId="16AD93B2" w14:textId="77777777" w:rsidTr="00E018F9">
        <w:tc>
          <w:tcPr>
            <w:tcW w:w="10615" w:type="dxa"/>
          </w:tcPr>
          <w:p w14:paraId="5F8BF11B" w14:textId="77777777" w:rsidR="006505F2" w:rsidRDefault="006505F2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1C07C2F2" w14:textId="77777777" w:rsidR="006505F2" w:rsidRPr="00831130" w:rsidRDefault="006505F2" w:rsidP="006505F2">
      <w:pPr>
        <w:spacing w:after="0"/>
        <w:rPr>
          <w:rFonts w:ascii="Source Sans Pro" w:eastAsiaTheme="majorEastAsia" w:hAnsi="Source Sans Pro" w:cstheme="majorBidi"/>
          <w:color w:val="355E91"/>
          <w:kern w:val="0"/>
          <w:sz w:val="14"/>
          <w:szCs w:val="14"/>
          <w14:ligatures w14:val="none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6505F2" w14:paraId="3E6A5243" w14:textId="77777777" w:rsidTr="00E018F9">
        <w:tc>
          <w:tcPr>
            <w:tcW w:w="10615" w:type="dxa"/>
          </w:tcPr>
          <w:p w14:paraId="70CE88FD" w14:textId="77777777" w:rsidR="006505F2" w:rsidRPr="00F97676" w:rsidRDefault="006505F2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Target Audiences:</w:t>
            </w:r>
          </w:p>
        </w:tc>
      </w:tr>
      <w:tr w:rsidR="006505F2" w14:paraId="0721224D" w14:textId="77777777" w:rsidTr="00E018F9">
        <w:tc>
          <w:tcPr>
            <w:tcW w:w="10615" w:type="dxa"/>
          </w:tcPr>
          <w:p w14:paraId="0FE2B407" w14:textId="77777777" w:rsidR="006505F2" w:rsidRDefault="006505F2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1D2D8877" w14:textId="77777777" w:rsidR="006505F2" w:rsidRPr="0056087B" w:rsidRDefault="006505F2" w:rsidP="006505F2">
      <w:pPr>
        <w:spacing w:after="0"/>
        <w:rPr>
          <w:rFonts w:ascii="Source Sans Pro" w:eastAsiaTheme="majorEastAsia" w:hAnsi="Source Sans Pro" w:cstheme="majorBidi"/>
          <w:color w:val="355E91"/>
          <w:kern w:val="0"/>
          <w:sz w:val="14"/>
          <w:szCs w:val="14"/>
          <w14:ligatures w14:val="none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6505F2" w14:paraId="7E3AA308" w14:textId="77777777" w:rsidTr="00E018F9">
        <w:tc>
          <w:tcPr>
            <w:tcW w:w="10615" w:type="dxa"/>
          </w:tcPr>
          <w:p w14:paraId="76D90250" w14:textId="77777777" w:rsidR="006505F2" w:rsidRDefault="006505F2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Communication Channels:</w:t>
            </w:r>
          </w:p>
        </w:tc>
      </w:tr>
      <w:tr w:rsidR="006505F2" w14:paraId="0CB6D6BC" w14:textId="77777777" w:rsidTr="00E018F9">
        <w:tc>
          <w:tcPr>
            <w:tcW w:w="10615" w:type="dxa"/>
          </w:tcPr>
          <w:p w14:paraId="2A8D605F" w14:textId="77777777" w:rsidR="006505F2" w:rsidRDefault="006505F2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5D58A2F1" w14:textId="77777777" w:rsidR="003F2A87" w:rsidRDefault="003F2A87" w:rsidP="00EE59AC">
      <w:pPr>
        <w:spacing w:before="240" w:after="0" w:line="240" w:lineRule="auto"/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</w:pPr>
      <w:r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  <w:t>Resistance Management</w:t>
      </w:r>
    </w:p>
    <w:p w14:paraId="2C6FDDAE" w14:textId="77777777" w:rsidR="00F85C86" w:rsidRPr="009950A8" w:rsidRDefault="009950A8" w:rsidP="00EE59AC">
      <w:pPr>
        <w:spacing w:line="240" w:lineRule="auto"/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>(Resource: Change Management pg</w:t>
      </w:r>
      <w:r w:rsidR="00EE59AC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>s.</w:t>
      </w:r>
      <w:r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 126-133)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3F2A87" w14:paraId="19EE9E76" w14:textId="77777777" w:rsidTr="68456E89">
        <w:tc>
          <w:tcPr>
            <w:tcW w:w="10615" w:type="dxa"/>
          </w:tcPr>
          <w:p w14:paraId="5A9825CA" w14:textId="77777777" w:rsidR="003F2A87" w:rsidRPr="00F97676" w:rsidRDefault="247E04EF" w:rsidP="68456E8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Potential Resistance </w:t>
            </w:r>
            <w:r w:rsidR="73881C07"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Points: </w:t>
            </w:r>
          </w:p>
        </w:tc>
      </w:tr>
      <w:tr w:rsidR="003F2A87" w14:paraId="626775DA" w14:textId="77777777" w:rsidTr="68456E89">
        <w:tc>
          <w:tcPr>
            <w:tcW w:w="10615" w:type="dxa"/>
          </w:tcPr>
          <w:p w14:paraId="7241D3CE" w14:textId="77777777" w:rsidR="003F2A87" w:rsidRDefault="003F2A87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36211B51" w14:textId="77777777" w:rsidR="003F2A87" w:rsidRPr="00831130" w:rsidRDefault="003F2A87" w:rsidP="003F2A87">
      <w:pPr>
        <w:spacing w:after="0"/>
        <w:rPr>
          <w:rFonts w:ascii="Source Sans Pro" w:eastAsiaTheme="majorEastAsia" w:hAnsi="Source Sans Pro" w:cstheme="majorBidi"/>
          <w:color w:val="355E91"/>
          <w:kern w:val="0"/>
          <w:sz w:val="14"/>
          <w:szCs w:val="14"/>
          <w14:ligatures w14:val="none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3F2A87" w14:paraId="3B0B67E4" w14:textId="77777777" w:rsidTr="00E018F9">
        <w:tc>
          <w:tcPr>
            <w:tcW w:w="10615" w:type="dxa"/>
          </w:tcPr>
          <w:p w14:paraId="2F21B437" w14:textId="77777777" w:rsidR="003F2A87" w:rsidRPr="00F97676" w:rsidRDefault="00B60D2B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Strategies to Prevent and Address Resistance</w:t>
            </w:r>
            <w:r w:rsidR="009F24A6"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9F24A6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>(Outline how to prevent or manage resistance)</w:t>
            </w: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3F2A87" w14:paraId="12C6C7D8" w14:textId="77777777" w:rsidTr="00E018F9">
        <w:tc>
          <w:tcPr>
            <w:tcW w:w="10615" w:type="dxa"/>
          </w:tcPr>
          <w:p w14:paraId="3F9D5B5D" w14:textId="77777777" w:rsidR="003F2A87" w:rsidRDefault="003F2A87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6EED60C3" w14:textId="77777777" w:rsidR="008538D9" w:rsidRPr="00BC30C2" w:rsidRDefault="00AE39F1" w:rsidP="00D6479C">
      <w:pPr>
        <w:spacing w:before="240" w:after="0"/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</w:pPr>
      <w:r w:rsidRPr="00600201"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  <w:t>Implementation Timeline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8538D9" w14:paraId="36664962" w14:textId="77777777" w:rsidTr="68456E89">
        <w:tc>
          <w:tcPr>
            <w:tcW w:w="10615" w:type="dxa"/>
          </w:tcPr>
          <w:p w14:paraId="23A61AFE" w14:textId="77777777" w:rsidR="008538D9" w:rsidRPr="00F97676" w:rsidRDefault="69A4FEA9" w:rsidP="68456E8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Milestones</w:t>
            </w:r>
            <w:r w:rsidR="13A0C00B"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13A0C00B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>(List key milestones and their target</w:t>
            </w:r>
            <w:r w:rsidR="7AA2069E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start and completion</w:t>
            </w:r>
            <w:r w:rsidR="13A0C00B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dates)</w:t>
            </w: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8538D9" w14:paraId="3813DFFA" w14:textId="77777777" w:rsidTr="68456E89">
        <w:tc>
          <w:tcPr>
            <w:tcW w:w="10615" w:type="dxa"/>
          </w:tcPr>
          <w:p w14:paraId="0D19F68B" w14:textId="77777777" w:rsidR="008538D9" w:rsidRDefault="008538D9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6D845D79" w14:textId="77777777" w:rsidR="008538D9" w:rsidRPr="0056087B" w:rsidRDefault="008538D9" w:rsidP="008538D9">
      <w:pPr>
        <w:spacing w:after="0"/>
        <w:rPr>
          <w:rFonts w:ascii="Source Sans Pro" w:eastAsiaTheme="majorEastAsia" w:hAnsi="Source Sans Pro" w:cstheme="majorBidi"/>
          <w:color w:val="355E91"/>
          <w:kern w:val="0"/>
          <w:sz w:val="14"/>
          <w:szCs w:val="14"/>
          <w14:ligatures w14:val="none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8538D9" w14:paraId="2A9D3152" w14:textId="77777777" w:rsidTr="00E018F9">
        <w:tc>
          <w:tcPr>
            <w:tcW w:w="10615" w:type="dxa"/>
          </w:tcPr>
          <w:p w14:paraId="0A02DB21" w14:textId="77777777" w:rsidR="008538D9" w:rsidRPr="00F97676" w:rsidRDefault="009B6F74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Responsibilities</w:t>
            </w:r>
            <w:r w:rsidR="00180903"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180903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>(Assign roles and responsibilities for each milestone)</w:t>
            </w: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8538D9" w14:paraId="3B3A39E6" w14:textId="77777777" w:rsidTr="00E018F9">
        <w:tc>
          <w:tcPr>
            <w:tcW w:w="10615" w:type="dxa"/>
          </w:tcPr>
          <w:p w14:paraId="6B79D055" w14:textId="77777777" w:rsidR="008538D9" w:rsidRDefault="008538D9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43CC117C" w14:textId="77777777" w:rsidR="009B6F74" w:rsidRPr="00BC30C2" w:rsidRDefault="009B6F74" w:rsidP="00D6479C">
      <w:pPr>
        <w:spacing w:before="240" w:after="0"/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</w:pPr>
      <w:r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  <w:t>Monitoring &amp; Evaluation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9B6F74" w14:paraId="30CE5AFE" w14:textId="77777777" w:rsidTr="68456E89">
        <w:tc>
          <w:tcPr>
            <w:tcW w:w="10615" w:type="dxa"/>
          </w:tcPr>
          <w:p w14:paraId="06C78F3A" w14:textId="77777777" w:rsidR="009B6F74" w:rsidRPr="00F97676" w:rsidRDefault="009B6F74" w:rsidP="68456E8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1"/>
                <w:szCs w:val="21"/>
                <w14:ligatures w14:val="none"/>
              </w:rPr>
              <w:t>Performance Metrics</w:t>
            </w:r>
            <w:r w:rsidR="63535927"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1"/>
                <w:szCs w:val="21"/>
                <w14:ligatures w14:val="none"/>
              </w:rPr>
              <w:t xml:space="preserve"> </w:t>
            </w:r>
            <w:r w:rsidR="63535927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1"/>
                <w:szCs w:val="21"/>
                <w14:ligatures w14:val="none"/>
              </w:rPr>
              <w:t>(Define how progress will be tracked)</w:t>
            </w:r>
            <w:r w:rsidR="734333B7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1"/>
                <w:szCs w:val="21"/>
                <w14:ligatures w14:val="none"/>
              </w:rPr>
              <w:t>:</w:t>
            </w:r>
          </w:p>
        </w:tc>
      </w:tr>
      <w:tr w:rsidR="009B6F74" w14:paraId="5C94ACC4" w14:textId="77777777" w:rsidTr="68456E89">
        <w:tc>
          <w:tcPr>
            <w:tcW w:w="10615" w:type="dxa"/>
          </w:tcPr>
          <w:p w14:paraId="7785A194" w14:textId="77777777" w:rsidR="009B6F74" w:rsidRDefault="009B6F74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4EB4BABC" w14:textId="77777777" w:rsidR="009B6F74" w:rsidRPr="0056087B" w:rsidRDefault="009B6F74" w:rsidP="009B6F74">
      <w:pPr>
        <w:spacing w:after="0"/>
        <w:rPr>
          <w:rFonts w:ascii="Source Sans Pro" w:eastAsiaTheme="majorEastAsia" w:hAnsi="Source Sans Pro" w:cstheme="majorBidi"/>
          <w:color w:val="355E91"/>
          <w:kern w:val="0"/>
          <w:sz w:val="14"/>
          <w:szCs w:val="14"/>
          <w14:ligatures w14:val="none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9B6F74" w14:paraId="127C4134" w14:textId="77777777" w:rsidTr="00E018F9">
        <w:tc>
          <w:tcPr>
            <w:tcW w:w="10615" w:type="dxa"/>
          </w:tcPr>
          <w:p w14:paraId="066CAED8" w14:textId="77777777" w:rsidR="009B6F74" w:rsidRPr="00F97676" w:rsidRDefault="00A16877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Feedback Mechanisms</w:t>
            </w:r>
            <w:r w:rsidR="00C8356C"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C8356C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>(Outline how feedback will be collected from stakeholders)</w:t>
            </w: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9B6F74" w14:paraId="3D5379B9" w14:textId="77777777" w:rsidTr="00E018F9">
        <w:tc>
          <w:tcPr>
            <w:tcW w:w="10615" w:type="dxa"/>
          </w:tcPr>
          <w:p w14:paraId="43DE2C3A" w14:textId="77777777" w:rsidR="009B6F74" w:rsidRDefault="009B6F74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>Enter text here</w:t>
            </w:r>
          </w:p>
        </w:tc>
      </w:tr>
    </w:tbl>
    <w:p w14:paraId="46718114" w14:textId="77777777" w:rsidR="00A16877" w:rsidRDefault="00A16877" w:rsidP="00CD252E">
      <w:pPr>
        <w:spacing w:before="240" w:after="0" w:line="240" w:lineRule="auto"/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</w:pPr>
      <w:r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  <w:t>Sustain Outcomes</w:t>
      </w:r>
    </w:p>
    <w:p w14:paraId="0B71B210" w14:textId="77777777" w:rsidR="00CD252E" w:rsidRPr="00CD252E" w:rsidRDefault="00CD252E" w:rsidP="68456E89">
      <w:pPr>
        <w:spacing w:line="240" w:lineRule="auto"/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</w:pPr>
      <w:r w:rsidRPr="68456E89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(Resource: </w:t>
      </w:r>
      <w:r w:rsidR="0EFDB910" w:rsidRPr="68456E89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The </w:t>
      </w:r>
      <w:r w:rsidRPr="68456E89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>ADKAR</w:t>
      </w:r>
      <w:r w:rsidR="086494F2" w:rsidRPr="68456E89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 Advantage</w:t>
      </w:r>
      <w:r w:rsidRPr="68456E89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 pgs. </w:t>
      </w:r>
      <w:r w:rsidR="4C601C04" w:rsidRPr="68456E89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>42-44</w:t>
      </w:r>
      <w:r w:rsidRPr="68456E89">
        <w:rPr>
          <w:rFonts w:ascii="Source Sans Pro" w:eastAsiaTheme="majorEastAsia" w:hAnsi="Source Sans Pro" w:cstheme="majorBidi"/>
          <w:i/>
          <w:iCs/>
          <w:color w:val="000000" w:themeColor="text1"/>
          <w:kern w:val="0"/>
          <w:sz w:val="22"/>
          <w:szCs w:val="22"/>
          <w14:ligatures w14:val="none"/>
        </w:rPr>
        <w:t>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A16877" w14:paraId="67D920FA" w14:textId="77777777" w:rsidTr="68456E89">
        <w:tc>
          <w:tcPr>
            <w:tcW w:w="10615" w:type="dxa"/>
          </w:tcPr>
          <w:p w14:paraId="23C8C277" w14:textId="77777777" w:rsidR="00A16877" w:rsidRPr="00F97676" w:rsidRDefault="7DAAFF85" w:rsidP="68456E8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Sustainment Strategies</w:t>
            </w:r>
            <w:r w:rsidR="16245F59"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16245F59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>(Describe how the change will be reinforced over time.)</w:t>
            </w: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A16877" w14:paraId="2B6169D1" w14:textId="77777777" w:rsidTr="68456E89">
        <w:tc>
          <w:tcPr>
            <w:tcW w:w="10615" w:type="dxa"/>
          </w:tcPr>
          <w:p w14:paraId="0FD2F72E" w14:textId="77777777" w:rsidR="00A16877" w:rsidRDefault="00A16877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5325430D" w14:textId="77777777" w:rsidR="00A16877" w:rsidRPr="0056087B" w:rsidRDefault="00A16877" w:rsidP="00A16877">
      <w:pPr>
        <w:spacing w:after="0"/>
        <w:rPr>
          <w:rFonts w:ascii="Source Sans Pro" w:eastAsiaTheme="majorEastAsia" w:hAnsi="Source Sans Pro" w:cstheme="majorBidi"/>
          <w:color w:val="355E91"/>
          <w:kern w:val="0"/>
          <w:sz w:val="14"/>
          <w:szCs w:val="14"/>
          <w14:ligatures w14:val="none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15"/>
      </w:tblGrid>
      <w:tr w:rsidR="00A16877" w14:paraId="6CA7F8C5" w14:textId="77777777" w:rsidTr="00E018F9">
        <w:tc>
          <w:tcPr>
            <w:tcW w:w="10615" w:type="dxa"/>
          </w:tcPr>
          <w:p w14:paraId="578A388A" w14:textId="77777777" w:rsidR="00A16877" w:rsidRPr="00F97676" w:rsidRDefault="008C50A0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Ownership Transfer</w:t>
            </w:r>
            <w:r w:rsidR="00455ACE" w:rsidRPr="00F97676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455ACE"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>(Identify who will take ownership of the change after implementation)</w:t>
            </w:r>
            <w:r w:rsidRPr="00F97676">
              <w:rPr>
                <w:rFonts w:ascii="Source Sans Pro" w:eastAsiaTheme="majorEastAsia" w:hAnsi="Source Sans Pro" w:cstheme="majorBidi"/>
                <w:i/>
                <w:iCs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A16877" w14:paraId="22D02644" w14:textId="77777777" w:rsidTr="00E018F9">
        <w:tc>
          <w:tcPr>
            <w:tcW w:w="10615" w:type="dxa"/>
          </w:tcPr>
          <w:p w14:paraId="02FF9A53" w14:textId="77777777" w:rsidR="00A16877" w:rsidRDefault="00A16877" w:rsidP="00E018F9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2658B674" w14:textId="77777777" w:rsidR="00CA7BA4" w:rsidRDefault="00CA7BA4" w:rsidP="002558D4">
      <w:pPr>
        <w:spacing w:after="0"/>
        <w:rPr>
          <w:rFonts w:ascii="Source Sans Pro" w:eastAsia="Calibri" w:hAnsi="Source Sans Pro" w:cs="Calibri"/>
          <w:sz w:val="22"/>
          <w:szCs w:val="22"/>
          <w:u w:val="single"/>
        </w:rPr>
      </w:pPr>
    </w:p>
    <w:p w14:paraId="345C5004" w14:textId="77777777" w:rsidR="00CA7BA4" w:rsidRDefault="00CA7BA4" w:rsidP="002558D4">
      <w:pPr>
        <w:spacing w:after="0"/>
        <w:rPr>
          <w:rFonts w:ascii="Source Sans Pro" w:eastAsia="Calibri" w:hAnsi="Source Sans Pro" w:cs="Calibri"/>
          <w:sz w:val="22"/>
          <w:szCs w:val="22"/>
          <w:u w:val="single"/>
        </w:rPr>
      </w:pPr>
    </w:p>
    <w:p w14:paraId="5476750E" w14:textId="77777777" w:rsidR="00743E27" w:rsidRPr="00D6479C" w:rsidRDefault="00743E27" w:rsidP="00743E27">
      <w:pPr>
        <w:spacing w:before="240" w:after="0"/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</w:pPr>
      <w:r>
        <w:rPr>
          <w:rFonts w:ascii="Source Sans Pro" w:eastAsiaTheme="majorEastAsia" w:hAnsi="Source Sans Pro" w:cstheme="majorBidi"/>
          <w:color w:val="355E91"/>
          <w:kern w:val="0"/>
          <w:sz w:val="32"/>
          <w:szCs w:val="32"/>
          <w14:ligatures w14:val="none"/>
        </w:rPr>
        <w:t>Confirmation of Review &amp; Recommendations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95"/>
        <w:gridCol w:w="7195"/>
      </w:tblGrid>
      <w:tr w:rsidR="00743E27" w:rsidRPr="00B30FC0" w14:paraId="5B3DDD8A" w14:textId="77777777" w:rsidTr="00E018F9">
        <w:tc>
          <w:tcPr>
            <w:tcW w:w="3595" w:type="dxa"/>
          </w:tcPr>
          <w:p w14:paraId="5F757E7D" w14:textId="77777777" w:rsidR="00743E27" w:rsidRPr="00B30FC0" w:rsidRDefault="00CF6CD6" w:rsidP="00E018F9">
            <w:pPr>
              <w:jc w:val="right"/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CAB Reviewer Name</w:t>
            </w:r>
            <w:r w:rsidR="00743E27" w:rsidRPr="00B30FC0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7195" w:type="dxa"/>
          </w:tcPr>
          <w:p w14:paraId="39826A89" w14:textId="77777777" w:rsidR="00743E27" w:rsidRPr="00B30FC0" w:rsidRDefault="00743E27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  <w:tr w:rsidR="00743E27" w:rsidRPr="00B30FC0" w14:paraId="56A32D39" w14:textId="77777777" w:rsidTr="00E018F9">
        <w:tc>
          <w:tcPr>
            <w:tcW w:w="3595" w:type="dxa"/>
          </w:tcPr>
          <w:p w14:paraId="6F68D3D1" w14:textId="77777777" w:rsidR="00D8580F" w:rsidRPr="00B30FC0" w:rsidRDefault="00D8580F" w:rsidP="00D8580F">
            <w:pPr>
              <w:jc w:val="right"/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CAB Review Date:</w:t>
            </w:r>
          </w:p>
        </w:tc>
        <w:tc>
          <w:tcPr>
            <w:tcW w:w="7195" w:type="dxa"/>
          </w:tcPr>
          <w:p w14:paraId="2392ED37" w14:textId="77777777" w:rsidR="00743E27" w:rsidRPr="00B30FC0" w:rsidRDefault="00743E27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  <w:tr w:rsidR="00D8580F" w:rsidRPr="00B30FC0" w14:paraId="7C4835F7" w14:textId="77777777" w:rsidTr="00E018F9">
        <w:tc>
          <w:tcPr>
            <w:tcW w:w="3595" w:type="dxa"/>
          </w:tcPr>
          <w:p w14:paraId="4D0AC02B" w14:textId="77777777" w:rsidR="00D8580F" w:rsidRDefault="00CF6CD6" w:rsidP="00D8580F">
            <w:pPr>
              <w:jc w:val="right"/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Review Recommendations</w:t>
            </w:r>
            <w:r w:rsidR="00D8580F"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7195" w:type="dxa"/>
          </w:tcPr>
          <w:p w14:paraId="307B1102" w14:textId="77777777" w:rsidR="00D8580F" w:rsidRDefault="00D8580F" w:rsidP="00E018F9">
            <w:pP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Source Sans Pro" w:eastAsiaTheme="majorEastAsia" w:hAnsi="Source Sans Pro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Enter text here</w:t>
            </w:r>
          </w:p>
        </w:tc>
      </w:tr>
    </w:tbl>
    <w:p w14:paraId="794B466E" w14:textId="77777777" w:rsidR="00931F67" w:rsidRDefault="00931F67" w:rsidP="00D6479C">
      <w:pPr>
        <w:spacing w:before="240" w:after="0"/>
        <w:rPr>
          <w:rFonts w:ascii="Source Sans Pro" w:eastAsiaTheme="majorEastAsia" w:hAnsi="Source Sans Pro" w:cstheme="majorBidi"/>
          <w:color w:val="355E91"/>
          <w:kern w:val="0"/>
          <w:sz w:val="22"/>
          <w:szCs w:val="22"/>
          <w14:ligatures w14:val="none"/>
        </w:rPr>
      </w:pPr>
    </w:p>
    <w:p w14:paraId="57D9D3FC" w14:textId="77777777" w:rsidR="00E82B8F" w:rsidRPr="00E82B8F" w:rsidRDefault="00E82B8F" w:rsidP="00E82B8F">
      <w:pPr>
        <w:spacing w:after="0" w:line="240" w:lineRule="auto"/>
        <w:outlineLvl w:val="2"/>
        <w:rPr>
          <w:color w:val="355E91"/>
          <w:sz w:val="32"/>
          <w:szCs w:val="32"/>
        </w:rPr>
      </w:pPr>
      <w:r w:rsidRPr="00E82B8F">
        <w:rPr>
          <w:color w:val="355E91"/>
          <w:sz w:val="32"/>
          <w:szCs w:val="32"/>
        </w:rPr>
        <w:t>Recommended References:</w:t>
      </w:r>
    </w:p>
    <w:p w14:paraId="5AA64549" w14:textId="77777777" w:rsidR="00E82B8F" w:rsidRPr="00F97676" w:rsidRDefault="00E82B8F" w:rsidP="68456E89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Style w:val="Heading2Char"/>
          <w:rFonts w:ascii="Source Sans Pro" w:eastAsia="Source Sans Pro" w:hAnsi="Source Sans Pro" w:cs="Source Sans Pro"/>
          <w:color w:val="000000" w:themeColor="text1"/>
          <w:sz w:val="22"/>
          <w:szCs w:val="22"/>
        </w:rPr>
      </w:pPr>
      <w:r w:rsidRPr="00F97676">
        <w:rPr>
          <w:rStyle w:val="Heading2Char"/>
          <w:rFonts w:ascii="Source Sans Pro" w:eastAsia="Source Sans Pro" w:hAnsi="Source Sans Pro" w:cs="Source Sans Pro"/>
          <w:i/>
          <w:iCs/>
          <w:color w:val="000000" w:themeColor="text1"/>
          <w:kern w:val="0"/>
          <w:sz w:val="22"/>
          <w:szCs w:val="22"/>
          <w14:ligatures w14:val="none"/>
        </w:rPr>
        <w:t>Change Management: The People Side of Change</w:t>
      </w:r>
      <w:r w:rsidRPr="00F97676">
        <w:rPr>
          <w:rStyle w:val="Heading2Char"/>
          <w:rFonts w:ascii="Source Sans Pro" w:eastAsia="Source Sans Pro" w:hAnsi="Source Sans Pro" w:cs="Source Sans Pro"/>
          <w:color w:val="000000" w:themeColor="text1"/>
          <w:kern w:val="0"/>
          <w:sz w:val="22"/>
          <w:szCs w:val="22"/>
          <w14:ligatures w14:val="none"/>
        </w:rPr>
        <w:t xml:space="preserve"> by Jeffrey M. Hiatt and Timothy J. Creasey</w:t>
      </w:r>
    </w:p>
    <w:p w14:paraId="37BCDA16" w14:textId="77777777" w:rsidR="00E82B8F" w:rsidRPr="00F97676" w:rsidRDefault="5ED5106A" w:rsidP="68456E89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Source Sans Pro" w:eastAsia="Source Sans Pro" w:hAnsi="Source Sans Pro" w:cs="Source Sans Pro"/>
          <w:color w:val="000000" w:themeColor="text1"/>
          <w:kern w:val="0"/>
          <w:sz w:val="22"/>
          <w:szCs w:val="22"/>
          <w14:ligatures w14:val="none"/>
        </w:rPr>
      </w:pPr>
      <w:r w:rsidRPr="00F97676">
        <w:rPr>
          <w:rFonts w:ascii="Source Sans Pro" w:eastAsia="Source Sans Pro" w:hAnsi="Source Sans Pro" w:cs="Source Sans Pro"/>
          <w:i/>
          <w:iCs/>
          <w:sz w:val="22"/>
          <w:szCs w:val="22"/>
        </w:rPr>
        <w:t xml:space="preserve">The </w:t>
      </w:r>
      <w:r w:rsidR="00E82B8F" w:rsidRPr="00F97676">
        <w:rPr>
          <w:rFonts w:ascii="Source Sans Pro" w:eastAsia="Source Sans Pro" w:hAnsi="Source Sans Pro" w:cs="Source Sans Pro"/>
          <w:i/>
          <w:iCs/>
          <w:sz w:val="22"/>
          <w:szCs w:val="22"/>
        </w:rPr>
        <w:t>ADKAR</w:t>
      </w:r>
      <w:r w:rsidR="1060E56B" w:rsidRPr="00F97676">
        <w:rPr>
          <w:rFonts w:ascii="Source Sans Pro" w:eastAsia="Source Sans Pro" w:hAnsi="Source Sans Pro" w:cs="Source Sans Pro"/>
          <w:i/>
          <w:iCs/>
          <w:sz w:val="22"/>
          <w:szCs w:val="22"/>
        </w:rPr>
        <w:t xml:space="preserve"> Advantage</w:t>
      </w:r>
      <w:r w:rsidR="00E82B8F" w:rsidRPr="00F97676">
        <w:rPr>
          <w:rFonts w:ascii="Source Sans Pro" w:eastAsia="Source Sans Pro" w:hAnsi="Source Sans Pro" w:cs="Source Sans Pro"/>
          <w:i/>
          <w:iCs/>
          <w:sz w:val="22"/>
          <w:szCs w:val="22"/>
        </w:rPr>
        <w:t xml:space="preserve"> </w:t>
      </w:r>
      <w:r w:rsidR="00E82B8F" w:rsidRPr="00F97676">
        <w:rPr>
          <w:rStyle w:val="Heading2Char"/>
          <w:rFonts w:ascii="Source Sans Pro" w:eastAsia="Source Sans Pro" w:hAnsi="Source Sans Pro" w:cs="Source Sans Pro"/>
          <w:color w:val="000000" w:themeColor="text1"/>
          <w:kern w:val="0"/>
          <w:sz w:val="22"/>
          <w:szCs w:val="22"/>
          <w14:ligatures w14:val="none"/>
        </w:rPr>
        <w:t xml:space="preserve">by </w:t>
      </w:r>
      <w:r w:rsidR="6258D0CD" w:rsidRPr="00F97676">
        <w:rPr>
          <w:rStyle w:val="Heading2Char"/>
          <w:rFonts w:ascii="Source Sans Pro" w:eastAsia="Source Sans Pro" w:hAnsi="Source Sans Pro" w:cs="Source Sans Pro"/>
          <w:color w:val="000000" w:themeColor="text1"/>
          <w:kern w:val="0"/>
          <w:sz w:val="22"/>
          <w:szCs w:val="22"/>
          <w14:ligatures w14:val="none"/>
        </w:rPr>
        <w:t>Karen Ball</w:t>
      </w:r>
    </w:p>
    <w:sectPr w:rsidR="00E82B8F" w:rsidRPr="00F97676" w:rsidSect="005F4D6E">
      <w:footerReference w:type="even" r:id="rId10"/>
      <w:footerReference w:type="default" r:id="rId11"/>
      <w:footerReference w:type="first" r:id="rId12"/>
      <w:pgSz w:w="12240" w:h="15840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2B10" w14:textId="77777777" w:rsidR="005F7C33" w:rsidRDefault="005F7C33" w:rsidP="00816177">
      <w:pPr>
        <w:spacing w:after="0" w:line="240" w:lineRule="auto"/>
      </w:pPr>
      <w:r>
        <w:separator/>
      </w:r>
    </w:p>
  </w:endnote>
  <w:endnote w:type="continuationSeparator" w:id="0">
    <w:p w14:paraId="57C9BD9F" w14:textId="77777777" w:rsidR="005F7C33" w:rsidRDefault="005F7C33" w:rsidP="0081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23003747"/>
      <w:docPartObj>
        <w:docPartGallery w:val="Page Numbers (Bottom of Page)"/>
        <w:docPartUnique/>
      </w:docPartObj>
    </w:sdtPr>
    <w:sdtContent>
      <w:p w14:paraId="6588AE77" w14:textId="77777777" w:rsidR="005F4D6E" w:rsidRDefault="005F4D6E" w:rsidP="00E018F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99F541" w14:textId="77777777" w:rsidR="005F4D6E" w:rsidRDefault="005F4D6E" w:rsidP="005F4D6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38601175"/>
      <w:docPartObj>
        <w:docPartGallery w:val="Page Numbers (Bottom of Page)"/>
        <w:docPartUnique/>
      </w:docPartObj>
    </w:sdtPr>
    <w:sdtContent>
      <w:p w14:paraId="799F0A63" w14:textId="77777777" w:rsidR="005F4D6E" w:rsidRDefault="005F4D6E" w:rsidP="00E018F9">
        <w:pPr>
          <w:pStyle w:val="Footer"/>
          <w:framePr w:wrap="none" w:vAnchor="text" w:hAnchor="margin" w:y="1"/>
          <w:rPr>
            <w:rStyle w:val="PageNumber"/>
          </w:rPr>
        </w:pPr>
        <w:r w:rsidRPr="005810F7">
          <w:rPr>
            <w:rStyle w:val="PageNumber"/>
            <w:rFonts w:ascii="Source Sans Pro" w:hAnsi="Source Sans Pro"/>
          </w:rPr>
          <w:fldChar w:fldCharType="begin"/>
        </w:r>
        <w:r w:rsidRPr="005810F7">
          <w:rPr>
            <w:rStyle w:val="PageNumber"/>
            <w:rFonts w:ascii="Source Sans Pro" w:hAnsi="Source Sans Pro"/>
          </w:rPr>
          <w:instrText xml:space="preserve"> PAGE </w:instrText>
        </w:r>
        <w:r w:rsidRPr="005810F7">
          <w:rPr>
            <w:rStyle w:val="PageNumber"/>
            <w:rFonts w:ascii="Source Sans Pro" w:hAnsi="Source Sans Pro"/>
          </w:rPr>
          <w:fldChar w:fldCharType="separate"/>
        </w:r>
        <w:r w:rsidRPr="005810F7">
          <w:rPr>
            <w:rStyle w:val="PageNumber"/>
            <w:rFonts w:ascii="Source Sans Pro" w:hAnsi="Source Sans Pro"/>
            <w:noProof/>
          </w:rPr>
          <w:t>2</w:t>
        </w:r>
        <w:r w:rsidRPr="005810F7">
          <w:rPr>
            <w:rStyle w:val="PageNumber"/>
            <w:rFonts w:ascii="Source Sans Pro" w:hAnsi="Source Sans Pro"/>
          </w:rPr>
          <w:fldChar w:fldCharType="end"/>
        </w:r>
      </w:p>
    </w:sdtContent>
  </w:sdt>
  <w:p w14:paraId="655E70D2" w14:textId="77777777" w:rsidR="002C2A12" w:rsidRPr="002C2A12" w:rsidRDefault="002C2A12" w:rsidP="002C2A12">
    <w:pPr>
      <w:pStyle w:val="Header"/>
      <w:jc w:val="right"/>
      <w:rPr>
        <w:rFonts w:ascii="Source Sans Pro Light" w:hAnsi="Source Sans Pro Light"/>
        <w:sz w:val="18"/>
        <w:szCs w:val="18"/>
      </w:rPr>
    </w:pPr>
    <w:r w:rsidRPr="002C2A12">
      <w:rPr>
        <w:rFonts w:ascii="Source Sans Pro Light" w:hAnsi="Source Sans Pro Light"/>
        <w:sz w:val="18"/>
        <w:szCs w:val="18"/>
      </w:rPr>
      <w:t>Change Management Planning Template - Revised 12/4/25</w:t>
    </w:r>
  </w:p>
  <w:p w14:paraId="731B280A" w14:textId="77777777" w:rsidR="005F4D6E" w:rsidRDefault="005F4D6E" w:rsidP="005F4D6E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175035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14:paraId="7DC8E338" w14:textId="77777777" w:rsidR="005F4D6E" w:rsidRPr="002C2A12" w:rsidRDefault="005F4D6E" w:rsidP="00CA7BA4">
        <w:pPr>
          <w:pStyle w:val="Footer"/>
          <w:framePr w:wrap="none" w:vAnchor="text" w:hAnchor="margin" w:y="1"/>
          <w:jc w:val="right"/>
          <w:rPr>
            <w:rStyle w:val="PageNumber"/>
            <w:sz w:val="22"/>
            <w:szCs w:val="22"/>
          </w:rPr>
        </w:pPr>
        <w:r w:rsidRPr="002C2A12">
          <w:rPr>
            <w:rStyle w:val="PageNumber"/>
            <w:rFonts w:ascii="Source Sans Pro" w:hAnsi="Source Sans Pro"/>
            <w:sz w:val="22"/>
            <w:szCs w:val="22"/>
          </w:rPr>
          <w:fldChar w:fldCharType="begin"/>
        </w:r>
        <w:r w:rsidRPr="002C2A12">
          <w:rPr>
            <w:rStyle w:val="PageNumber"/>
            <w:rFonts w:ascii="Source Sans Pro" w:hAnsi="Source Sans Pro"/>
            <w:sz w:val="22"/>
            <w:szCs w:val="22"/>
          </w:rPr>
          <w:instrText xml:space="preserve"> PAGE </w:instrText>
        </w:r>
        <w:r w:rsidRPr="002C2A12">
          <w:rPr>
            <w:rStyle w:val="PageNumber"/>
            <w:rFonts w:ascii="Source Sans Pro" w:hAnsi="Source Sans Pro"/>
            <w:sz w:val="22"/>
            <w:szCs w:val="22"/>
          </w:rPr>
          <w:fldChar w:fldCharType="separate"/>
        </w:r>
        <w:r w:rsidRPr="002C2A12">
          <w:rPr>
            <w:rStyle w:val="PageNumber"/>
            <w:rFonts w:ascii="Source Sans Pro" w:hAnsi="Source Sans Pro"/>
            <w:noProof/>
            <w:sz w:val="22"/>
            <w:szCs w:val="22"/>
          </w:rPr>
          <w:t>1</w:t>
        </w:r>
        <w:r w:rsidRPr="002C2A12">
          <w:rPr>
            <w:rStyle w:val="PageNumber"/>
            <w:rFonts w:ascii="Source Sans Pro" w:hAnsi="Source Sans Pro"/>
            <w:sz w:val="22"/>
            <w:szCs w:val="22"/>
          </w:rPr>
          <w:fldChar w:fldCharType="end"/>
        </w:r>
      </w:p>
    </w:sdtContent>
  </w:sdt>
  <w:p w14:paraId="1EC1D21C" w14:textId="77777777" w:rsidR="002C2A12" w:rsidRPr="002C2A12" w:rsidRDefault="002C2A12" w:rsidP="002C2A12">
    <w:pPr>
      <w:pStyle w:val="Header"/>
      <w:jc w:val="right"/>
      <w:rPr>
        <w:rFonts w:ascii="Source Sans Pro Light" w:hAnsi="Source Sans Pro Light"/>
        <w:sz w:val="18"/>
        <w:szCs w:val="18"/>
      </w:rPr>
    </w:pPr>
    <w:r w:rsidRPr="002C2A12">
      <w:rPr>
        <w:rFonts w:ascii="Source Sans Pro Light" w:hAnsi="Source Sans Pro Light"/>
        <w:sz w:val="18"/>
        <w:szCs w:val="18"/>
      </w:rPr>
      <w:t>Change Management Planning Template - Revised 12/4/25</w:t>
    </w:r>
  </w:p>
  <w:p w14:paraId="0CA63772" w14:textId="77777777" w:rsidR="005F4D6E" w:rsidRDefault="005F4D6E" w:rsidP="005F4D6E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8052" w14:textId="77777777" w:rsidR="005F7C33" w:rsidRDefault="005F7C33" w:rsidP="00816177">
      <w:pPr>
        <w:spacing w:after="0" w:line="240" w:lineRule="auto"/>
      </w:pPr>
      <w:r>
        <w:separator/>
      </w:r>
    </w:p>
  </w:footnote>
  <w:footnote w:type="continuationSeparator" w:id="0">
    <w:p w14:paraId="4A837920" w14:textId="77777777" w:rsidR="005F7C33" w:rsidRDefault="005F7C33" w:rsidP="00816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1B3"/>
    <w:multiLevelType w:val="hybridMultilevel"/>
    <w:tmpl w:val="29A2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41FC8"/>
    <w:multiLevelType w:val="hybridMultilevel"/>
    <w:tmpl w:val="F86E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1BEB"/>
    <w:multiLevelType w:val="hybridMultilevel"/>
    <w:tmpl w:val="9B404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FC339"/>
    <w:multiLevelType w:val="hybridMultilevel"/>
    <w:tmpl w:val="E6BA2246"/>
    <w:lvl w:ilvl="0" w:tplc="531E3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E6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C6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0E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A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81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6B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6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A5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FC0CC"/>
    <w:multiLevelType w:val="hybridMultilevel"/>
    <w:tmpl w:val="3F784E1E"/>
    <w:lvl w:ilvl="0" w:tplc="23803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2B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6A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6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61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4A8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A0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CF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E5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32B74"/>
    <w:multiLevelType w:val="multilevel"/>
    <w:tmpl w:val="9A58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76B33"/>
    <w:multiLevelType w:val="multilevel"/>
    <w:tmpl w:val="ACEC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F92E2"/>
    <w:multiLevelType w:val="hybridMultilevel"/>
    <w:tmpl w:val="A5BCCEF6"/>
    <w:lvl w:ilvl="0" w:tplc="6F8AA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A2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00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AB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2D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AA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00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61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C5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01B86"/>
    <w:multiLevelType w:val="hybridMultilevel"/>
    <w:tmpl w:val="2628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60E4F"/>
    <w:multiLevelType w:val="hybridMultilevel"/>
    <w:tmpl w:val="8020E13A"/>
    <w:lvl w:ilvl="0" w:tplc="1ABE3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E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A7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E5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A3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428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81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46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A0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01BCF"/>
    <w:multiLevelType w:val="hybridMultilevel"/>
    <w:tmpl w:val="371A476E"/>
    <w:lvl w:ilvl="0" w:tplc="DD2C9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B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66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86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05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C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8B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C3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23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F34ED"/>
    <w:multiLevelType w:val="hybridMultilevel"/>
    <w:tmpl w:val="FCB8D9C4"/>
    <w:lvl w:ilvl="0" w:tplc="6826E51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1EEF7"/>
    <w:multiLevelType w:val="hybridMultilevel"/>
    <w:tmpl w:val="8C60E5C0"/>
    <w:lvl w:ilvl="0" w:tplc="848EA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AB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4A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2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29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24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E5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D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22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6F57"/>
    <w:multiLevelType w:val="hybridMultilevel"/>
    <w:tmpl w:val="BE2C2BE2"/>
    <w:lvl w:ilvl="0" w:tplc="091E2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44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85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EA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89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EB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ED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80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E2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535A7"/>
    <w:multiLevelType w:val="hybridMultilevel"/>
    <w:tmpl w:val="02AA939C"/>
    <w:lvl w:ilvl="0" w:tplc="34BEE3F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0233">
    <w:abstractNumId w:val="4"/>
  </w:num>
  <w:num w:numId="2" w16cid:durableId="49502696">
    <w:abstractNumId w:val="12"/>
  </w:num>
  <w:num w:numId="3" w16cid:durableId="754788822">
    <w:abstractNumId w:val="2"/>
  </w:num>
  <w:num w:numId="4" w16cid:durableId="532160587">
    <w:abstractNumId w:val="1"/>
  </w:num>
  <w:num w:numId="5" w16cid:durableId="744183563">
    <w:abstractNumId w:val="10"/>
  </w:num>
  <w:num w:numId="6" w16cid:durableId="62720159">
    <w:abstractNumId w:val="3"/>
  </w:num>
  <w:num w:numId="7" w16cid:durableId="1592425307">
    <w:abstractNumId w:val="9"/>
  </w:num>
  <w:num w:numId="8" w16cid:durableId="732890661">
    <w:abstractNumId w:val="13"/>
  </w:num>
  <w:num w:numId="9" w16cid:durableId="2053380256">
    <w:abstractNumId w:val="7"/>
  </w:num>
  <w:num w:numId="10" w16cid:durableId="213851846">
    <w:abstractNumId w:val="5"/>
  </w:num>
  <w:num w:numId="11" w16cid:durableId="1280381585">
    <w:abstractNumId w:val="6"/>
  </w:num>
  <w:num w:numId="12" w16cid:durableId="315570409">
    <w:abstractNumId w:val="0"/>
  </w:num>
  <w:num w:numId="13" w16cid:durableId="155851318">
    <w:abstractNumId w:val="8"/>
  </w:num>
  <w:num w:numId="14" w16cid:durableId="86117183">
    <w:abstractNumId w:val="11"/>
  </w:num>
  <w:num w:numId="15" w16cid:durableId="10700390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AE"/>
    <w:rsid w:val="000178AB"/>
    <w:rsid w:val="00041231"/>
    <w:rsid w:val="00044E6E"/>
    <w:rsid w:val="000763A6"/>
    <w:rsid w:val="000A6FBD"/>
    <w:rsid w:val="000D088C"/>
    <w:rsid w:val="000E3ECF"/>
    <w:rsid w:val="000E3F6E"/>
    <w:rsid w:val="00102D74"/>
    <w:rsid w:val="00112491"/>
    <w:rsid w:val="001452F5"/>
    <w:rsid w:val="00180903"/>
    <w:rsid w:val="001831A2"/>
    <w:rsid w:val="001B1AE1"/>
    <w:rsid w:val="00222D02"/>
    <w:rsid w:val="00246967"/>
    <w:rsid w:val="00253D66"/>
    <w:rsid w:val="002558D4"/>
    <w:rsid w:val="002564B0"/>
    <w:rsid w:val="00284D33"/>
    <w:rsid w:val="00284F95"/>
    <w:rsid w:val="00285717"/>
    <w:rsid w:val="00294C2A"/>
    <w:rsid w:val="00294FA8"/>
    <w:rsid w:val="002975D3"/>
    <w:rsid w:val="002A0A1B"/>
    <w:rsid w:val="002C2A12"/>
    <w:rsid w:val="002D086D"/>
    <w:rsid w:val="002F679C"/>
    <w:rsid w:val="00304E64"/>
    <w:rsid w:val="00304FE4"/>
    <w:rsid w:val="00307671"/>
    <w:rsid w:val="00325404"/>
    <w:rsid w:val="00331EF2"/>
    <w:rsid w:val="003741B8"/>
    <w:rsid w:val="003F0B9C"/>
    <w:rsid w:val="003F2A87"/>
    <w:rsid w:val="003F5C86"/>
    <w:rsid w:val="00403E77"/>
    <w:rsid w:val="004451DF"/>
    <w:rsid w:val="00455ACE"/>
    <w:rsid w:val="004611E9"/>
    <w:rsid w:val="00472960"/>
    <w:rsid w:val="00492526"/>
    <w:rsid w:val="004D3FB8"/>
    <w:rsid w:val="004D600C"/>
    <w:rsid w:val="004D6341"/>
    <w:rsid w:val="004E1350"/>
    <w:rsid w:val="004F5CF6"/>
    <w:rsid w:val="004F797E"/>
    <w:rsid w:val="00553D31"/>
    <w:rsid w:val="0055444E"/>
    <w:rsid w:val="0056087B"/>
    <w:rsid w:val="00571855"/>
    <w:rsid w:val="005810F7"/>
    <w:rsid w:val="00590445"/>
    <w:rsid w:val="005A10BF"/>
    <w:rsid w:val="005C73DF"/>
    <w:rsid w:val="005D7575"/>
    <w:rsid w:val="005E294B"/>
    <w:rsid w:val="005F201A"/>
    <w:rsid w:val="005F4D6E"/>
    <w:rsid w:val="005F7C33"/>
    <w:rsid w:val="00600201"/>
    <w:rsid w:val="00601BF5"/>
    <w:rsid w:val="00611856"/>
    <w:rsid w:val="006139BF"/>
    <w:rsid w:val="006500BA"/>
    <w:rsid w:val="006505F2"/>
    <w:rsid w:val="00677381"/>
    <w:rsid w:val="006902C8"/>
    <w:rsid w:val="0069359E"/>
    <w:rsid w:val="006D60B0"/>
    <w:rsid w:val="006F5F47"/>
    <w:rsid w:val="00701C12"/>
    <w:rsid w:val="00705121"/>
    <w:rsid w:val="00711510"/>
    <w:rsid w:val="00722988"/>
    <w:rsid w:val="007368AC"/>
    <w:rsid w:val="00743E27"/>
    <w:rsid w:val="00747F29"/>
    <w:rsid w:val="00750EE7"/>
    <w:rsid w:val="00764799"/>
    <w:rsid w:val="00781170"/>
    <w:rsid w:val="00782AD1"/>
    <w:rsid w:val="007964B1"/>
    <w:rsid w:val="007C0BB8"/>
    <w:rsid w:val="007C34DC"/>
    <w:rsid w:val="007E4838"/>
    <w:rsid w:val="00816177"/>
    <w:rsid w:val="00831130"/>
    <w:rsid w:val="008538D9"/>
    <w:rsid w:val="00854C91"/>
    <w:rsid w:val="00855F1F"/>
    <w:rsid w:val="00866EE3"/>
    <w:rsid w:val="00874580"/>
    <w:rsid w:val="008A16D6"/>
    <w:rsid w:val="008A71F5"/>
    <w:rsid w:val="008C50A0"/>
    <w:rsid w:val="008E24AE"/>
    <w:rsid w:val="00910DC1"/>
    <w:rsid w:val="009204F7"/>
    <w:rsid w:val="00926D60"/>
    <w:rsid w:val="00931F67"/>
    <w:rsid w:val="00944BCB"/>
    <w:rsid w:val="00960D90"/>
    <w:rsid w:val="00980C45"/>
    <w:rsid w:val="009837A4"/>
    <w:rsid w:val="00984EB7"/>
    <w:rsid w:val="00992020"/>
    <w:rsid w:val="009950A8"/>
    <w:rsid w:val="009B4386"/>
    <w:rsid w:val="009B6F74"/>
    <w:rsid w:val="009C7DA4"/>
    <w:rsid w:val="009D3E32"/>
    <w:rsid w:val="009E52C9"/>
    <w:rsid w:val="009F24A6"/>
    <w:rsid w:val="00A107B6"/>
    <w:rsid w:val="00A16877"/>
    <w:rsid w:val="00A27E98"/>
    <w:rsid w:val="00A3001D"/>
    <w:rsid w:val="00A30C04"/>
    <w:rsid w:val="00A42736"/>
    <w:rsid w:val="00A43305"/>
    <w:rsid w:val="00A66E20"/>
    <w:rsid w:val="00A82E18"/>
    <w:rsid w:val="00A851D6"/>
    <w:rsid w:val="00A9312B"/>
    <w:rsid w:val="00AB517E"/>
    <w:rsid w:val="00AB6F85"/>
    <w:rsid w:val="00AB7DAE"/>
    <w:rsid w:val="00AD3886"/>
    <w:rsid w:val="00AD458B"/>
    <w:rsid w:val="00AD5C29"/>
    <w:rsid w:val="00AE2CCD"/>
    <w:rsid w:val="00AE39F1"/>
    <w:rsid w:val="00AE6BA7"/>
    <w:rsid w:val="00AF3775"/>
    <w:rsid w:val="00B30FC0"/>
    <w:rsid w:val="00B31128"/>
    <w:rsid w:val="00B4124E"/>
    <w:rsid w:val="00B538DF"/>
    <w:rsid w:val="00B60D2B"/>
    <w:rsid w:val="00B65311"/>
    <w:rsid w:val="00B8342F"/>
    <w:rsid w:val="00BA3729"/>
    <w:rsid w:val="00BB0005"/>
    <w:rsid w:val="00BC073E"/>
    <w:rsid w:val="00BC30C2"/>
    <w:rsid w:val="00BC7D16"/>
    <w:rsid w:val="00BE6A10"/>
    <w:rsid w:val="00C27848"/>
    <w:rsid w:val="00C43E05"/>
    <w:rsid w:val="00C6159B"/>
    <w:rsid w:val="00C82C45"/>
    <w:rsid w:val="00C8356C"/>
    <w:rsid w:val="00CA7BA4"/>
    <w:rsid w:val="00CD03B6"/>
    <w:rsid w:val="00CD252E"/>
    <w:rsid w:val="00CE43E4"/>
    <w:rsid w:val="00CF2C44"/>
    <w:rsid w:val="00CF6CD6"/>
    <w:rsid w:val="00D045F2"/>
    <w:rsid w:val="00D3776C"/>
    <w:rsid w:val="00D479A9"/>
    <w:rsid w:val="00D6479C"/>
    <w:rsid w:val="00D719FD"/>
    <w:rsid w:val="00D8580F"/>
    <w:rsid w:val="00D93624"/>
    <w:rsid w:val="00DA1809"/>
    <w:rsid w:val="00DB17BA"/>
    <w:rsid w:val="00DD10EE"/>
    <w:rsid w:val="00E018F9"/>
    <w:rsid w:val="00E01D50"/>
    <w:rsid w:val="00E05DDA"/>
    <w:rsid w:val="00E14400"/>
    <w:rsid w:val="00E41550"/>
    <w:rsid w:val="00E72CE9"/>
    <w:rsid w:val="00E73320"/>
    <w:rsid w:val="00E82B8F"/>
    <w:rsid w:val="00EE59AC"/>
    <w:rsid w:val="00F35F3C"/>
    <w:rsid w:val="00F55073"/>
    <w:rsid w:val="00F61FCD"/>
    <w:rsid w:val="00F62A70"/>
    <w:rsid w:val="00F63350"/>
    <w:rsid w:val="00F75303"/>
    <w:rsid w:val="00F85C86"/>
    <w:rsid w:val="00F86C41"/>
    <w:rsid w:val="00F92A95"/>
    <w:rsid w:val="00F97676"/>
    <w:rsid w:val="00FD7F19"/>
    <w:rsid w:val="01505E49"/>
    <w:rsid w:val="019CFC4D"/>
    <w:rsid w:val="049D4111"/>
    <w:rsid w:val="05780E5E"/>
    <w:rsid w:val="086494F2"/>
    <w:rsid w:val="0A57951E"/>
    <w:rsid w:val="0B34138E"/>
    <w:rsid w:val="0C848B12"/>
    <w:rsid w:val="0E1788E9"/>
    <w:rsid w:val="0EFDB910"/>
    <w:rsid w:val="0FBC5B16"/>
    <w:rsid w:val="0FD75D2F"/>
    <w:rsid w:val="10378E71"/>
    <w:rsid w:val="1060E56B"/>
    <w:rsid w:val="11382A34"/>
    <w:rsid w:val="13A0C00B"/>
    <w:rsid w:val="150775B1"/>
    <w:rsid w:val="16245F59"/>
    <w:rsid w:val="164496C5"/>
    <w:rsid w:val="1D10EB2E"/>
    <w:rsid w:val="1E752DC8"/>
    <w:rsid w:val="2302A0B3"/>
    <w:rsid w:val="2319BB05"/>
    <w:rsid w:val="247E04EF"/>
    <w:rsid w:val="24AAE585"/>
    <w:rsid w:val="2A87083F"/>
    <w:rsid w:val="2AA04D7B"/>
    <w:rsid w:val="2C6E7E79"/>
    <w:rsid w:val="2D13714C"/>
    <w:rsid w:val="30C6932D"/>
    <w:rsid w:val="394BD8E8"/>
    <w:rsid w:val="3C049B1C"/>
    <w:rsid w:val="3C80035C"/>
    <w:rsid w:val="3C9BD24D"/>
    <w:rsid w:val="3E1384C9"/>
    <w:rsid w:val="3FA7ED75"/>
    <w:rsid w:val="41E2A725"/>
    <w:rsid w:val="42DA86B4"/>
    <w:rsid w:val="4592F4B9"/>
    <w:rsid w:val="477BC4A8"/>
    <w:rsid w:val="494AB95B"/>
    <w:rsid w:val="49612972"/>
    <w:rsid w:val="4AA16BB2"/>
    <w:rsid w:val="4C1F5B7E"/>
    <w:rsid w:val="4C601C04"/>
    <w:rsid w:val="4FDECBD2"/>
    <w:rsid w:val="502A2808"/>
    <w:rsid w:val="50D57C99"/>
    <w:rsid w:val="51471B03"/>
    <w:rsid w:val="554D3A37"/>
    <w:rsid w:val="56208F81"/>
    <w:rsid w:val="58057F19"/>
    <w:rsid w:val="58493C29"/>
    <w:rsid w:val="5A144A16"/>
    <w:rsid w:val="5BF12012"/>
    <w:rsid w:val="5D71B055"/>
    <w:rsid w:val="5ED5106A"/>
    <w:rsid w:val="61ADDD9E"/>
    <w:rsid w:val="6258D0CD"/>
    <w:rsid w:val="63535927"/>
    <w:rsid w:val="651D43DF"/>
    <w:rsid w:val="66A5F7A1"/>
    <w:rsid w:val="66DEA4FF"/>
    <w:rsid w:val="68456E89"/>
    <w:rsid w:val="69A4FEA9"/>
    <w:rsid w:val="6C322D0A"/>
    <w:rsid w:val="734333B7"/>
    <w:rsid w:val="73881C07"/>
    <w:rsid w:val="73C55869"/>
    <w:rsid w:val="74AAA6B8"/>
    <w:rsid w:val="76F2163D"/>
    <w:rsid w:val="7AA2069E"/>
    <w:rsid w:val="7B367278"/>
    <w:rsid w:val="7D387C10"/>
    <w:rsid w:val="7DAAFF85"/>
    <w:rsid w:val="7F59D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09F84"/>
  <w15:chartTrackingRefBased/>
  <w15:docId w15:val="{E17F32D9-8701-4BAE-AC52-E9B903F4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01A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6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1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1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1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1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17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6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177"/>
  </w:style>
  <w:style w:type="paragraph" w:styleId="Footer">
    <w:name w:val="footer"/>
    <w:basedOn w:val="Normal"/>
    <w:link w:val="FooterChar"/>
    <w:uiPriority w:val="99"/>
    <w:unhideWhenUsed/>
    <w:rsid w:val="00816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177"/>
  </w:style>
  <w:style w:type="table" w:styleId="TableGrid">
    <w:name w:val="Table Grid"/>
    <w:basedOn w:val="TableNormal"/>
    <w:uiPriority w:val="59"/>
    <w:rsid w:val="005F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1F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FC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F4D6E"/>
  </w:style>
  <w:style w:type="character" w:styleId="PlaceholderText">
    <w:name w:val="Placeholder Text"/>
    <w:basedOn w:val="DefaultParagraphFont"/>
    <w:uiPriority w:val="99"/>
    <w:semiHidden/>
    <w:rsid w:val="00BE6A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milton\Downloads\Change%20Management%20Planning%20Template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C3BDBCD59AE438B5FB2FB4A2D01A7" ma:contentTypeVersion="3" ma:contentTypeDescription="Create a new document." ma:contentTypeScope="" ma:versionID="0414720c8cd15cf084f89736b07d9e70">
  <xsd:schema xmlns:xsd="http://www.w3.org/2001/XMLSchema" xmlns:xs="http://www.w3.org/2001/XMLSchema" xmlns:p="http://schemas.microsoft.com/office/2006/metadata/properties" xmlns:ns2="d02096d9-3dfc-4991-94cf-6124c49cf804" targetNamespace="http://schemas.microsoft.com/office/2006/metadata/properties" ma:root="true" ma:fieldsID="52896d28fc639a12c77066823ac52b10" ns2:_="">
    <xsd:import namespace="d02096d9-3dfc-4991-94cf-6124c49cf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096d9-3dfc-4991-94cf-6124c49cf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27910-195D-44CC-8A75-D2EC0879F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096d9-3dfc-4991-94cf-6124c49cf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95FD3C-F1BD-4A8C-BF41-E06D9ABA9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08916-6626-4B1F-8086-42562657AA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Change Management Planning Template (4)</Template>
  <TotalTime>2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Hamilton</dc:creator>
  <cp:keywords/>
  <dc:description/>
  <cp:lastModifiedBy>Katie Hamilton</cp:lastModifiedBy>
  <cp:revision>2</cp:revision>
  <dcterms:created xsi:type="dcterms:W3CDTF">2026-02-12T15:57:00Z</dcterms:created>
  <dcterms:modified xsi:type="dcterms:W3CDTF">2026-02-12T16:57:00Z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0x010100FC6C3BDBCD59AE438B5FB2FB4A2D01A7</vt:lpwstr>
  </property>
</Properties>
</file>