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1DD" w:rsidRDefault="00B651DD">
      <w:r>
        <w:rPr>
          <w:noProof/>
        </w:rPr>
        <mc:AlternateContent>
          <mc:Choice Requires="wps">
            <w:drawing>
              <wp:anchor distT="0" distB="0" distL="114300" distR="114300" simplePos="0" relativeHeight="251659264" behindDoc="0" locked="0" layoutInCell="1" allowOverlap="1" wp14:editId="207CF26C">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4533900"/>
                <wp:effectExtent l="0" t="0" r="15240" b="19050"/>
                <wp:wrapNone/>
                <wp:docPr id="468" name="Rectangle 468"/>
                <wp:cNvGraphicFramePr/>
                <a:graphic xmlns:a="http://schemas.openxmlformats.org/drawingml/2006/main">
                  <a:graphicData uri="http://schemas.microsoft.com/office/word/2010/wordprocessingShape">
                    <wps:wsp>
                      <wps:cNvSpPr/>
                      <wps:spPr>
                        <a:xfrm>
                          <a:off x="0" y="0"/>
                          <a:ext cx="3108960" cy="45339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984493" w:rsidRDefault="00984493" w:rsidP="00C27A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id="Rectangle 468" o:spid="_x0000_s1026" style="position:absolute;margin-left:0;margin-top:0;width:244.8pt;height:357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" fillcolor="white [3201]" strokecolor="#ffc000 [3207]" strokeweight="1pt">
                <v:textbox>
                  <w:txbxContent>
                    <w:p w:rsidR="00984493" w:rsidRDefault="00984493" w:rsidP="00C27ACB">
                      <w:pPr>
                        <w:jc w:val="center"/>
                      </w:pPr>
                    </w:p>
                  </w:txbxContent>
                </v:textbox>
                <w10:wrap anchorx="page" anchory="page"/>
              </v:rect>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2596515</wp:posOffset>
                </wp:positionH>
                <wp:positionV relativeFrom="paragraph">
                  <wp:posOffset>30480</wp:posOffset>
                </wp:positionV>
                <wp:extent cx="2360930"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984493" w:rsidRDefault="00984493">
                            <w:r w:rsidRPr="00B651DD">
                              <w:rPr>
                                <w:noProof/>
                              </w:rPr>
                              <w:drawing>
                                <wp:inline distT="0" distB="0" distL="0" distR="0">
                                  <wp:extent cx="2049780" cy="495300"/>
                                  <wp:effectExtent l="0" t="0" r="7620" b="0"/>
                                  <wp:docPr id="17" name="Picture 17" descr="C:\Users\grillotj\Pictures\email-erau-logos\email-ERAU_all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illotj\Pictures\email-erau-logos\email-ERAU_all_T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780" cy="4953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04.45pt;margin-top:2.4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" stroked="f">
                <v:textbox style="mso-fit-shape-to-text:t">
                  <w:txbxContent>
                    <w:p w:rsidR="00984493" w:rsidRDefault="00984493">
                      <w:r w:rsidRPr="00B651DD">
                        <w:rPr>
                          <w:noProof/>
                        </w:rPr>
                        <w:drawing>
                          <wp:inline distT="0" distB="0" distL="0" distR="0">
                            <wp:extent cx="2049780" cy="495300"/>
                            <wp:effectExtent l="0" t="0" r="7620" b="0"/>
                            <wp:docPr id="17" name="Picture 17" descr="C:\Users\grillotj\Pictures\email-erau-logos\email-ERAU_all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illotj\Pictures\email-erau-logos\email-ERAU_all_T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80" cy="495300"/>
                                    </a:xfrm>
                                    <a:prstGeom prst="rect">
                                      <a:avLst/>
                                    </a:prstGeom>
                                    <a:noFill/>
                                    <a:ln>
                                      <a:noFill/>
                                    </a:ln>
                                  </pic:spPr>
                                </pic:pic>
                              </a:graphicData>
                            </a:graphic>
                          </wp:inline>
                        </w:drawing>
                      </w:r>
                    </w:p>
                  </w:txbxContent>
                </v:textbox>
                <w10:wrap type="square"/>
              </v:shape>
            </w:pict>
          </mc:Fallback>
        </mc:AlternateContent>
      </w:r>
    </w:p>
    <w:sdt>
      <w:sdtPr>
        <w:id w:val="2026523159"/>
        <w:docPartObj>
          <w:docPartGallery w:val="Cover Pages"/>
          <w:docPartUnique/>
        </w:docPartObj>
      </w:sdtPr>
      <w:sdtEndPr>
        <w:rPr>
          <w:rFonts w:ascii="Arial Rounded MT Bold" w:eastAsia="MS Mincho" w:hAnsi="Arial Rounded MT Bold"/>
          <w:b/>
          <w:bCs/>
          <w:sz w:val="28"/>
        </w:rPr>
      </w:sdtEndPr>
      <w:sdtContent>
        <w:p w:rsidR="00B651DD" w:rsidRDefault="00B651DD">
          <w:r>
            <w:rPr>
              <w:noProof/>
            </w:rPr>
            <mc:AlternateContent>
              <mc:Choice Requires="wps">
                <w:drawing>
                  <wp:anchor distT="0" distB="0" distL="114300" distR="114300" simplePos="0" relativeHeight="251663360" behindDoc="1" locked="0" layoutInCell="1" allowOverlap="1" wp14:editId="0151B4F4">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accent6">
                                <a:lumMod val="40000"/>
                                <a:lumOff val="6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84493" w:rsidRDefault="0098449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" fillcolor="#c5e0b3 [1305]" stroked="f" strokeweight="1pt">
                    <v:path arrowok="t"/>
                    <v:textbox inset="21.6pt,,21.6pt">
                      <w:txbxContent>
                        <w:p w:rsidR="00984493" w:rsidRDefault="00984493"/>
                      </w:txbxContent>
                    </v:textbox>
                    <w10:wrap anchorx="page" anchory="page"/>
                  </v:rect>
                </w:pict>
              </mc:Fallback>
            </mc:AlternateContent>
          </w:r>
        </w:p>
        <w:p w:rsidR="00B651DD" w:rsidRDefault="00DE0BC6">
          <w:pPr>
            <w:rPr>
              <w:rFonts w:ascii="Arial Rounded MT Bold" w:eastAsia="MS Mincho" w:hAnsi="Arial Rounded MT Bold"/>
              <w:b/>
              <w:bCs/>
              <w:sz w:val="28"/>
            </w:rPr>
          </w:pPr>
          <w:r>
            <w:rPr>
              <w:noProof/>
            </w:rPr>
            <mc:AlternateContent>
              <mc:Choice Requires="wps">
                <w:drawing>
                  <wp:anchor distT="0" distB="0" distL="114300" distR="114300" simplePos="0" relativeHeight="251661312" behindDoc="0" locked="0" layoutInCell="1" allowOverlap="1">
                    <wp:simplePos x="0" y="0"/>
                    <wp:positionH relativeFrom="page">
                      <wp:posOffset>3550920</wp:posOffset>
                    </wp:positionH>
                    <wp:positionV relativeFrom="page">
                      <wp:posOffset>1188720</wp:posOffset>
                    </wp:positionV>
                    <wp:extent cx="2797810" cy="242760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27605"/>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984493" w:rsidRDefault="00984493">
                                    <w:pPr>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Hazardous Waste Manual</w:t>
                                    </w:r>
                                    <w:r w:rsidR="00DE0BC6">
                                      <w:rPr>
                                        <w:rFonts w:asciiTheme="majorHAnsi" w:eastAsiaTheme="majorEastAsia" w:hAnsiTheme="majorHAnsi" w:cstheme="majorBidi"/>
                                        <w:noProof/>
                                        <w:color w:val="5B9BD5" w:themeColor="accent1"/>
                                        <w:sz w:val="72"/>
                                        <w:szCs w:val="72"/>
                                      </w:rPr>
                                      <w:t xml:space="preserve"> Daytona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9" type="#_x0000_t202" style="position:absolute;margin-left:279.6pt;margin-top:93.6pt;width:220.3pt;height:191.15pt;z-index:25166131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" filled="f" stroked="f" strokeweight=".5pt">
                    <v:textbo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984493" w:rsidRDefault="00984493">
                              <w:pPr>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Hazardous Waste Manual</w:t>
                              </w:r>
                              <w:r w:rsidR="00DE0BC6">
                                <w:rPr>
                                  <w:rFonts w:asciiTheme="majorHAnsi" w:eastAsiaTheme="majorEastAsia" w:hAnsiTheme="majorHAnsi" w:cstheme="majorBidi"/>
                                  <w:noProof/>
                                  <w:color w:val="5B9BD5" w:themeColor="accent1"/>
                                  <w:sz w:val="72"/>
                                  <w:szCs w:val="72"/>
                                </w:rPr>
                                <w:t xml:space="preserve"> </w:t>
                              </w:r>
                              <w:r w:rsidR="00DE0BC6">
                                <w:rPr>
                                  <w:rFonts w:asciiTheme="majorHAnsi" w:eastAsiaTheme="majorEastAsia" w:hAnsiTheme="majorHAnsi" w:cstheme="majorBidi"/>
                                  <w:noProof/>
                                  <w:color w:val="5B9BD5" w:themeColor="accent1"/>
                                  <w:sz w:val="72"/>
                                  <w:szCs w:val="72"/>
                                </w:rPr>
                                <w:t>Daytona</w:t>
                              </w:r>
                            </w:p>
                          </w:sdtContent>
                        </w:sdt>
                      </w:txbxContent>
                    </v:textbox>
                    <w10:wrap type="square" anchorx="page" anchory="page"/>
                  </v:shape>
                </w:pict>
              </mc:Fallback>
            </mc:AlternateContent>
          </w:r>
          <w:r w:rsidR="00B651DD">
            <w:rPr>
              <w:noProof/>
            </w:rPr>
            <mc:AlternateContent>
              <mc:Choice Requires="wps">
                <w:drawing>
                  <wp:anchor distT="0" distB="0" distL="114300" distR="114300" simplePos="0" relativeHeight="251664384" behindDoc="0" locked="0" layoutInCell="1" allowOverlap="1">
                    <wp:simplePos x="0" y="0"/>
                    <wp:positionH relativeFrom="page">
                      <wp:posOffset>3505835</wp:posOffset>
                    </wp:positionH>
                    <wp:positionV relativeFrom="page">
                      <wp:posOffset>3666490</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984493" w:rsidRPr="00B651DD" w:rsidRDefault="00834F9C">
                                <w:pPr>
                                  <w:pStyle w:val="NoSpacing"/>
                                  <w:rPr>
                                    <w:noProof/>
                                    <w:color w:val="44546A" w:themeColor="text2"/>
                                    <w:sz w:val="32"/>
                                    <w:szCs w:val="32"/>
                                  </w:rPr>
                                </w:pPr>
                                <w:sdt>
                                  <w:sdtPr>
                                    <w:rPr>
                                      <w:noProof/>
                                      <w:color w:val="44546A" w:themeColor="text2"/>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984493" w:rsidRPr="00B651DD">
                                      <w:rPr>
                                        <w:noProof/>
                                        <w:color w:val="44546A" w:themeColor="text2"/>
                                        <w:sz w:val="32"/>
                                        <w:szCs w:val="32"/>
                                      </w:rPr>
                                      <w:t>Environmental, Health &amp; Safety</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Text Box 465" o:spid="_x0000_s1029" type="#_x0000_t202" style="position:absolute;margin-left:276.05pt;margin-top:288.7pt;width:220.3pt;height:21.1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" filled="f" stroked="f" strokeweight=".5pt">
                    <v:textbox style="mso-fit-shape-to-text:t">
                      <w:txbxContent>
                        <w:p w:rsidR="00984493" w:rsidRPr="00B651DD" w:rsidRDefault="00984493">
                          <w:pPr>
                            <w:pStyle w:val="NoSpacing"/>
                            <w:rPr>
                              <w:noProof/>
                              <w:color w:val="44546A" w:themeColor="text2"/>
                              <w:sz w:val="32"/>
                              <w:szCs w:val="32"/>
                            </w:rPr>
                          </w:pPr>
                          <w:sdt>
                            <w:sdtPr>
                              <w:rPr>
                                <w:noProof/>
                                <w:color w:val="44546A" w:themeColor="text2"/>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Pr="00B651DD">
                                <w:rPr>
                                  <w:noProof/>
                                  <w:color w:val="44546A" w:themeColor="text2"/>
                                  <w:sz w:val="32"/>
                                  <w:szCs w:val="32"/>
                                </w:rPr>
                                <w:t>Environmental, Health &amp; Safety</w:t>
                              </w:r>
                            </w:sdtContent>
                          </w:sdt>
                        </w:p>
                      </w:txbxContent>
                    </v:textbox>
                    <w10:wrap type="square" anchorx="page" anchory="page"/>
                  </v:shape>
                </w:pict>
              </mc:Fallback>
            </mc:AlternateContent>
          </w:r>
          <w:r w:rsidR="00B651DD">
            <w:rPr>
              <w:noProof/>
            </w:rPr>
            <mc:AlternateContent>
              <mc:Choice Requires="wps">
                <w:drawing>
                  <wp:anchor distT="0" distB="0" distL="114300" distR="114300" simplePos="0" relativeHeight="251662336" behindDoc="0" locked="0" layoutInCell="1" allowOverlap="1" wp14:editId="306F898B">
                    <wp:simplePos x="0" y="0"/>
                    <wp:positionH relativeFrom="page">
                      <wp:posOffset>3521075</wp:posOffset>
                    </wp:positionH>
                    <wp:positionV relativeFrom="page">
                      <wp:posOffset>3991610</wp:posOffset>
                    </wp:positionV>
                    <wp:extent cx="2875915" cy="118745"/>
                    <wp:effectExtent l="0" t="0" r="63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4493" w:rsidRDefault="00984493" w:rsidP="00C27A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469" o:spid="_x0000_s1031" style="position:absolute;margin-left:277.25pt;margin-top:314.3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" fillcolor="#5b9bd5 [3204]" stroked="f" strokeweight="1pt">
                    <v:textbox>
                      <w:txbxContent>
                        <w:p w:rsidR="00984493" w:rsidRDefault="00984493" w:rsidP="00C27ACB">
                          <w:pPr>
                            <w:jc w:val="center"/>
                          </w:pPr>
                        </w:p>
                      </w:txbxContent>
                    </v:textbox>
                    <w10:wrap anchorx="page" anchory="page"/>
                  </v:rect>
                </w:pict>
              </mc:Fallback>
            </mc:AlternateContent>
          </w:r>
          <w:r w:rsidR="00B651DD">
            <w:rPr>
              <w:rFonts w:ascii="Arial Rounded MT Bold" w:eastAsia="MS Mincho" w:hAnsi="Arial Rounded MT Bold"/>
              <w:b/>
              <w:bCs/>
              <w:sz w:val="28"/>
            </w:rPr>
            <w:br w:type="page"/>
          </w:r>
        </w:p>
      </w:sdtContent>
    </w:sdt>
    <w:p w:rsidR="00A40A31" w:rsidRDefault="00A40A31">
      <w:pPr>
        <w:pStyle w:val="PlainText"/>
        <w:ind w:left="-1080" w:hanging="180"/>
        <w:jc w:val="center"/>
        <w:rPr>
          <w:rFonts w:ascii="Arial Rounded MT Bold" w:eastAsia="MS Mincho" w:hAnsi="Arial Rounded MT Bold"/>
          <w:b/>
          <w:bCs/>
          <w:sz w:val="28"/>
        </w:rPr>
      </w:pPr>
    </w:p>
    <w:sdt>
      <w:sdtPr>
        <w:rPr>
          <w:rFonts w:ascii="Times New Roman" w:eastAsia="Times New Roman" w:hAnsi="Times New Roman" w:cs="Times New Roman"/>
          <w:color w:val="auto"/>
          <w:sz w:val="24"/>
          <w:szCs w:val="24"/>
        </w:rPr>
        <w:id w:val="1733192997"/>
        <w:docPartObj>
          <w:docPartGallery w:val="Table of Contents"/>
          <w:docPartUnique/>
        </w:docPartObj>
      </w:sdtPr>
      <w:sdtEndPr>
        <w:rPr>
          <w:b/>
          <w:bCs/>
          <w:noProof/>
        </w:rPr>
      </w:sdtEndPr>
      <w:sdtContent>
        <w:p w:rsidR="00655E1B" w:rsidRDefault="00655E1B">
          <w:pPr>
            <w:pStyle w:val="TOCHeading"/>
          </w:pPr>
          <w:r>
            <w:t>Contents</w:t>
          </w:r>
        </w:p>
        <w:p w:rsidR="00637942" w:rsidRDefault="00655E1B">
          <w:pPr>
            <w:pStyle w:val="TOC1"/>
            <w:tabs>
              <w:tab w:val="left" w:pos="44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2436361" w:history="1">
            <w:r w:rsidR="00637942" w:rsidRPr="00182675">
              <w:rPr>
                <w:rStyle w:val="Hyperlink"/>
                <w:rFonts w:eastAsia="MS Mincho"/>
                <w:noProof/>
              </w:rPr>
              <w:t>I.</w:t>
            </w:r>
            <w:r w:rsidR="00637942">
              <w:rPr>
                <w:rFonts w:asciiTheme="minorHAnsi" w:eastAsiaTheme="minorEastAsia" w:hAnsiTheme="minorHAnsi" w:cstheme="minorBidi"/>
                <w:noProof/>
                <w:sz w:val="22"/>
                <w:szCs w:val="22"/>
              </w:rPr>
              <w:tab/>
            </w:r>
            <w:r w:rsidR="00637942" w:rsidRPr="00182675">
              <w:rPr>
                <w:rStyle w:val="Hyperlink"/>
                <w:rFonts w:eastAsia="MS Mincho"/>
                <w:noProof/>
              </w:rPr>
              <w:t>Overview</w:t>
            </w:r>
            <w:r w:rsidR="00637942">
              <w:rPr>
                <w:noProof/>
                <w:webHidden/>
              </w:rPr>
              <w:tab/>
            </w:r>
            <w:r w:rsidR="00637942">
              <w:rPr>
                <w:noProof/>
                <w:webHidden/>
              </w:rPr>
              <w:fldChar w:fldCharType="begin"/>
            </w:r>
            <w:r w:rsidR="00637942">
              <w:rPr>
                <w:noProof/>
                <w:webHidden/>
              </w:rPr>
              <w:instrText xml:space="preserve"> PAGEREF _Toc512436361 \h </w:instrText>
            </w:r>
            <w:r w:rsidR="00637942">
              <w:rPr>
                <w:noProof/>
                <w:webHidden/>
              </w:rPr>
            </w:r>
            <w:r w:rsidR="00637942">
              <w:rPr>
                <w:noProof/>
                <w:webHidden/>
              </w:rPr>
              <w:fldChar w:fldCharType="separate"/>
            </w:r>
            <w:r w:rsidR="00637942">
              <w:rPr>
                <w:noProof/>
                <w:webHidden/>
              </w:rPr>
              <w:t>2</w:t>
            </w:r>
            <w:r w:rsidR="00637942">
              <w:rPr>
                <w:noProof/>
                <w:webHidden/>
              </w:rPr>
              <w:fldChar w:fldCharType="end"/>
            </w:r>
          </w:hyperlink>
        </w:p>
        <w:p w:rsidR="00637942" w:rsidRDefault="00834F9C">
          <w:pPr>
            <w:pStyle w:val="TOC1"/>
            <w:tabs>
              <w:tab w:val="left" w:pos="660"/>
            </w:tabs>
            <w:rPr>
              <w:rFonts w:asciiTheme="minorHAnsi" w:eastAsiaTheme="minorEastAsia" w:hAnsiTheme="minorHAnsi" w:cstheme="minorBidi"/>
              <w:noProof/>
              <w:sz w:val="22"/>
              <w:szCs w:val="22"/>
            </w:rPr>
          </w:pPr>
          <w:hyperlink w:anchor="_Toc512436362" w:history="1">
            <w:r w:rsidR="00637942" w:rsidRPr="00182675">
              <w:rPr>
                <w:rStyle w:val="Hyperlink"/>
                <w:rFonts w:eastAsia="MS Mincho"/>
                <w:noProof/>
              </w:rPr>
              <w:t>II.</w:t>
            </w:r>
            <w:r w:rsidR="00637942">
              <w:rPr>
                <w:rFonts w:asciiTheme="minorHAnsi" w:eastAsiaTheme="minorEastAsia" w:hAnsiTheme="minorHAnsi" w:cstheme="minorBidi"/>
                <w:noProof/>
                <w:sz w:val="22"/>
                <w:szCs w:val="22"/>
              </w:rPr>
              <w:tab/>
            </w:r>
            <w:r w:rsidR="00637942" w:rsidRPr="00182675">
              <w:rPr>
                <w:rStyle w:val="Hyperlink"/>
                <w:rFonts w:eastAsia="MS Mincho"/>
                <w:noProof/>
              </w:rPr>
              <w:t>Hazardous Waste Determination</w:t>
            </w:r>
            <w:r w:rsidR="00637942">
              <w:rPr>
                <w:noProof/>
                <w:webHidden/>
              </w:rPr>
              <w:tab/>
            </w:r>
            <w:r w:rsidR="00637942">
              <w:rPr>
                <w:noProof/>
                <w:webHidden/>
              </w:rPr>
              <w:fldChar w:fldCharType="begin"/>
            </w:r>
            <w:r w:rsidR="00637942">
              <w:rPr>
                <w:noProof/>
                <w:webHidden/>
              </w:rPr>
              <w:instrText xml:space="preserve"> PAGEREF _Toc512436362 \h </w:instrText>
            </w:r>
            <w:r w:rsidR="00637942">
              <w:rPr>
                <w:noProof/>
                <w:webHidden/>
              </w:rPr>
            </w:r>
            <w:r w:rsidR="00637942">
              <w:rPr>
                <w:noProof/>
                <w:webHidden/>
              </w:rPr>
              <w:fldChar w:fldCharType="separate"/>
            </w:r>
            <w:r w:rsidR="00637942">
              <w:rPr>
                <w:noProof/>
                <w:webHidden/>
              </w:rPr>
              <w:t>3</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63" w:history="1">
            <w:r w:rsidR="00637942" w:rsidRPr="00182675">
              <w:rPr>
                <w:rStyle w:val="Hyperlink"/>
                <w:rFonts w:eastAsia="MS Mincho"/>
                <w:noProof/>
              </w:rPr>
              <w:t>Definitions</w:t>
            </w:r>
            <w:r w:rsidR="00637942">
              <w:rPr>
                <w:noProof/>
                <w:webHidden/>
              </w:rPr>
              <w:tab/>
            </w:r>
            <w:r w:rsidR="00637942">
              <w:rPr>
                <w:noProof/>
                <w:webHidden/>
              </w:rPr>
              <w:fldChar w:fldCharType="begin"/>
            </w:r>
            <w:r w:rsidR="00637942">
              <w:rPr>
                <w:noProof/>
                <w:webHidden/>
              </w:rPr>
              <w:instrText xml:space="preserve"> PAGEREF _Toc512436363 \h </w:instrText>
            </w:r>
            <w:r w:rsidR="00637942">
              <w:rPr>
                <w:noProof/>
                <w:webHidden/>
              </w:rPr>
            </w:r>
            <w:r w:rsidR="00637942">
              <w:rPr>
                <w:noProof/>
                <w:webHidden/>
              </w:rPr>
              <w:fldChar w:fldCharType="separate"/>
            </w:r>
            <w:r w:rsidR="00637942">
              <w:rPr>
                <w:noProof/>
                <w:webHidden/>
              </w:rPr>
              <w:t>3</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64" w:history="1">
            <w:r w:rsidR="00637942" w:rsidRPr="00182675">
              <w:rPr>
                <w:rStyle w:val="Hyperlink"/>
                <w:rFonts w:eastAsia="MS Mincho"/>
                <w:noProof/>
              </w:rPr>
              <w:t>How to Make a Hazardous Waste Determination:</w:t>
            </w:r>
            <w:r w:rsidR="00637942">
              <w:rPr>
                <w:noProof/>
                <w:webHidden/>
              </w:rPr>
              <w:tab/>
            </w:r>
            <w:r w:rsidR="00637942">
              <w:rPr>
                <w:noProof/>
                <w:webHidden/>
              </w:rPr>
              <w:fldChar w:fldCharType="begin"/>
            </w:r>
            <w:r w:rsidR="00637942">
              <w:rPr>
                <w:noProof/>
                <w:webHidden/>
              </w:rPr>
              <w:instrText xml:space="preserve"> PAGEREF _Toc512436364 \h </w:instrText>
            </w:r>
            <w:r w:rsidR="00637942">
              <w:rPr>
                <w:noProof/>
                <w:webHidden/>
              </w:rPr>
            </w:r>
            <w:r w:rsidR="00637942">
              <w:rPr>
                <w:noProof/>
                <w:webHidden/>
              </w:rPr>
              <w:fldChar w:fldCharType="separate"/>
            </w:r>
            <w:r w:rsidR="00637942">
              <w:rPr>
                <w:noProof/>
                <w:webHidden/>
              </w:rPr>
              <w:t>3</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65" w:history="1">
            <w:r w:rsidR="00637942" w:rsidRPr="00182675">
              <w:rPr>
                <w:rStyle w:val="Hyperlink"/>
                <w:rFonts w:eastAsia="MS Mincho"/>
                <w:noProof/>
              </w:rPr>
              <w:t>A.  Characteristics of Hazardous Wastes</w:t>
            </w:r>
            <w:r w:rsidR="00637942">
              <w:rPr>
                <w:noProof/>
                <w:webHidden/>
              </w:rPr>
              <w:tab/>
            </w:r>
            <w:r w:rsidR="00637942">
              <w:rPr>
                <w:noProof/>
                <w:webHidden/>
              </w:rPr>
              <w:fldChar w:fldCharType="begin"/>
            </w:r>
            <w:r w:rsidR="00637942">
              <w:rPr>
                <w:noProof/>
                <w:webHidden/>
              </w:rPr>
              <w:instrText xml:space="preserve"> PAGEREF _Toc512436365 \h </w:instrText>
            </w:r>
            <w:r w:rsidR="00637942">
              <w:rPr>
                <w:noProof/>
                <w:webHidden/>
              </w:rPr>
            </w:r>
            <w:r w:rsidR="00637942">
              <w:rPr>
                <w:noProof/>
                <w:webHidden/>
              </w:rPr>
              <w:fldChar w:fldCharType="separate"/>
            </w:r>
            <w:r w:rsidR="00637942">
              <w:rPr>
                <w:noProof/>
                <w:webHidden/>
              </w:rPr>
              <w:t>4</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66" w:history="1">
            <w:r w:rsidR="00637942" w:rsidRPr="00182675">
              <w:rPr>
                <w:rStyle w:val="Hyperlink"/>
                <w:rFonts w:eastAsia="MS Mincho"/>
                <w:noProof/>
              </w:rPr>
              <w:t>B. Listed Hazardous Wastes</w:t>
            </w:r>
            <w:r w:rsidR="00637942">
              <w:rPr>
                <w:noProof/>
                <w:webHidden/>
              </w:rPr>
              <w:tab/>
            </w:r>
            <w:r w:rsidR="00637942">
              <w:rPr>
                <w:noProof/>
                <w:webHidden/>
              </w:rPr>
              <w:fldChar w:fldCharType="begin"/>
            </w:r>
            <w:r w:rsidR="00637942">
              <w:rPr>
                <w:noProof/>
                <w:webHidden/>
              </w:rPr>
              <w:instrText xml:space="preserve"> PAGEREF _Toc512436366 \h </w:instrText>
            </w:r>
            <w:r w:rsidR="00637942">
              <w:rPr>
                <w:noProof/>
                <w:webHidden/>
              </w:rPr>
            </w:r>
            <w:r w:rsidR="00637942">
              <w:rPr>
                <w:noProof/>
                <w:webHidden/>
              </w:rPr>
              <w:fldChar w:fldCharType="separate"/>
            </w:r>
            <w:r w:rsidR="00637942">
              <w:rPr>
                <w:noProof/>
                <w:webHidden/>
              </w:rPr>
              <w:t>5</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67" w:history="1">
            <w:r w:rsidR="00637942" w:rsidRPr="00182675">
              <w:rPr>
                <w:rStyle w:val="Hyperlink"/>
                <w:rFonts w:eastAsia="MS Mincho"/>
                <w:noProof/>
              </w:rPr>
              <w:t>C. Non-Regulated Waste/Non-Hazardous Waste</w:t>
            </w:r>
            <w:r w:rsidR="00637942">
              <w:rPr>
                <w:noProof/>
                <w:webHidden/>
              </w:rPr>
              <w:tab/>
            </w:r>
            <w:r w:rsidR="00637942">
              <w:rPr>
                <w:noProof/>
                <w:webHidden/>
              </w:rPr>
              <w:fldChar w:fldCharType="begin"/>
            </w:r>
            <w:r w:rsidR="00637942">
              <w:rPr>
                <w:noProof/>
                <w:webHidden/>
              </w:rPr>
              <w:instrText xml:space="preserve"> PAGEREF _Toc512436367 \h </w:instrText>
            </w:r>
            <w:r w:rsidR="00637942">
              <w:rPr>
                <w:noProof/>
                <w:webHidden/>
              </w:rPr>
            </w:r>
            <w:r w:rsidR="00637942">
              <w:rPr>
                <w:noProof/>
                <w:webHidden/>
              </w:rPr>
              <w:fldChar w:fldCharType="separate"/>
            </w:r>
            <w:r w:rsidR="00637942">
              <w:rPr>
                <w:noProof/>
                <w:webHidden/>
              </w:rPr>
              <w:t>5</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68" w:history="1">
            <w:r w:rsidR="00637942" w:rsidRPr="00182675">
              <w:rPr>
                <w:rStyle w:val="Hyperlink"/>
                <w:rFonts w:eastAsia="MS Mincho"/>
                <w:noProof/>
              </w:rPr>
              <w:t>D. Universal Wastes</w:t>
            </w:r>
            <w:r w:rsidR="00637942">
              <w:rPr>
                <w:noProof/>
                <w:webHidden/>
              </w:rPr>
              <w:tab/>
            </w:r>
            <w:r w:rsidR="00637942">
              <w:rPr>
                <w:noProof/>
                <w:webHidden/>
              </w:rPr>
              <w:fldChar w:fldCharType="begin"/>
            </w:r>
            <w:r w:rsidR="00637942">
              <w:rPr>
                <w:noProof/>
                <w:webHidden/>
              </w:rPr>
              <w:instrText xml:space="preserve"> PAGEREF _Toc512436368 \h </w:instrText>
            </w:r>
            <w:r w:rsidR="00637942">
              <w:rPr>
                <w:noProof/>
                <w:webHidden/>
              </w:rPr>
            </w:r>
            <w:r w:rsidR="00637942">
              <w:rPr>
                <w:noProof/>
                <w:webHidden/>
              </w:rPr>
              <w:fldChar w:fldCharType="separate"/>
            </w:r>
            <w:r w:rsidR="00637942">
              <w:rPr>
                <w:noProof/>
                <w:webHidden/>
              </w:rPr>
              <w:t>6</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69" w:history="1">
            <w:r w:rsidR="00637942" w:rsidRPr="00182675">
              <w:rPr>
                <w:rStyle w:val="Hyperlink"/>
                <w:rFonts w:eastAsia="MS Mincho"/>
                <w:noProof/>
              </w:rPr>
              <w:t>E. Waste Pharmaceuticals</w:t>
            </w:r>
            <w:r w:rsidR="00637942">
              <w:rPr>
                <w:noProof/>
                <w:webHidden/>
              </w:rPr>
              <w:tab/>
            </w:r>
            <w:r w:rsidR="00637942">
              <w:rPr>
                <w:noProof/>
                <w:webHidden/>
              </w:rPr>
              <w:fldChar w:fldCharType="begin"/>
            </w:r>
            <w:r w:rsidR="00637942">
              <w:rPr>
                <w:noProof/>
                <w:webHidden/>
              </w:rPr>
              <w:instrText xml:space="preserve"> PAGEREF _Toc512436369 \h </w:instrText>
            </w:r>
            <w:r w:rsidR="00637942">
              <w:rPr>
                <w:noProof/>
                <w:webHidden/>
              </w:rPr>
            </w:r>
            <w:r w:rsidR="00637942">
              <w:rPr>
                <w:noProof/>
                <w:webHidden/>
              </w:rPr>
              <w:fldChar w:fldCharType="separate"/>
            </w:r>
            <w:r w:rsidR="00637942">
              <w:rPr>
                <w:noProof/>
                <w:webHidden/>
              </w:rPr>
              <w:t>6</w:t>
            </w:r>
            <w:r w:rsidR="00637942">
              <w:rPr>
                <w:noProof/>
                <w:webHidden/>
              </w:rPr>
              <w:fldChar w:fldCharType="end"/>
            </w:r>
          </w:hyperlink>
        </w:p>
        <w:p w:rsidR="00637942" w:rsidRDefault="00834F9C">
          <w:pPr>
            <w:pStyle w:val="TOC1"/>
            <w:tabs>
              <w:tab w:val="left" w:pos="660"/>
            </w:tabs>
            <w:rPr>
              <w:rFonts w:asciiTheme="minorHAnsi" w:eastAsiaTheme="minorEastAsia" w:hAnsiTheme="minorHAnsi" w:cstheme="minorBidi"/>
              <w:noProof/>
              <w:sz w:val="22"/>
              <w:szCs w:val="22"/>
            </w:rPr>
          </w:pPr>
          <w:hyperlink w:anchor="_Toc512436370" w:history="1">
            <w:r w:rsidR="00637942" w:rsidRPr="00182675">
              <w:rPr>
                <w:rStyle w:val="Hyperlink"/>
                <w:rFonts w:eastAsia="MS Mincho"/>
                <w:noProof/>
              </w:rPr>
              <w:t>III.</w:t>
            </w:r>
            <w:r w:rsidR="00637942">
              <w:rPr>
                <w:rFonts w:asciiTheme="minorHAnsi" w:eastAsiaTheme="minorEastAsia" w:hAnsiTheme="minorHAnsi" w:cstheme="minorBidi"/>
                <w:noProof/>
                <w:sz w:val="22"/>
                <w:szCs w:val="22"/>
              </w:rPr>
              <w:tab/>
            </w:r>
            <w:r w:rsidR="00637942" w:rsidRPr="00182675">
              <w:rPr>
                <w:rStyle w:val="Hyperlink"/>
                <w:rFonts w:eastAsia="MS Mincho"/>
                <w:noProof/>
              </w:rPr>
              <w:t>Labeling Requirements</w:t>
            </w:r>
            <w:r w:rsidR="00637942">
              <w:rPr>
                <w:noProof/>
                <w:webHidden/>
              </w:rPr>
              <w:tab/>
            </w:r>
            <w:r w:rsidR="00637942">
              <w:rPr>
                <w:noProof/>
                <w:webHidden/>
              </w:rPr>
              <w:fldChar w:fldCharType="begin"/>
            </w:r>
            <w:r w:rsidR="00637942">
              <w:rPr>
                <w:noProof/>
                <w:webHidden/>
              </w:rPr>
              <w:instrText xml:space="preserve"> PAGEREF _Toc512436370 \h </w:instrText>
            </w:r>
            <w:r w:rsidR="00637942">
              <w:rPr>
                <w:noProof/>
                <w:webHidden/>
              </w:rPr>
            </w:r>
            <w:r w:rsidR="00637942">
              <w:rPr>
                <w:noProof/>
                <w:webHidden/>
              </w:rPr>
              <w:fldChar w:fldCharType="separate"/>
            </w:r>
            <w:r w:rsidR="00637942">
              <w:rPr>
                <w:noProof/>
                <w:webHidden/>
              </w:rPr>
              <w:t>7</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71" w:history="1">
            <w:r w:rsidR="00637942" w:rsidRPr="00182675">
              <w:rPr>
                <w:rStyle w:val="Hyperlink"/>
                <w:rFonts w:eastAsia="MS Mincho"/>
                <w:noProof/>
              </w:rPr>
              <w:t>Directions for Labeling</w:t>
            </w:r>
            <w:r w:rsidR="00637942">
              <w:rPr>
                <w:noProof/>
                <w:webHidden/>
              </w:rPr>
              <w:tab/>
            </w:r>
            <w:r w:rsidR="00637942">
              <w:rPr>
                <w:noProof/>
                <w:webHidden/>
              </w:rPr>
              <w:fldChar w:fldCharType="begin"/>
            </w:r>
            <w:r w:rsidR="00637942">
              <w:rPr>
                <w:noProof/>
                <w:webHidden/>
              </w:rPr>
              <w:instrText xml:space="preserve"> PAGEREF _Toc512436371 \h </w:instrText>
            </w:r>
            <w:r w:rsidR="00637942">
              <w:rPr>
                <w:noProof/>
                <w:webHidden/>
              </w:rPr>
            </w:r>
            <w:r w:rsidR="00637942">
              <w:rPr>
                <w:noProof/>
                <w:webHidden/>
              </w:rPr>
              <w:fldChar w:fldCharType="separate"/>
            </w:r>
            <w:r w:rsidR="00637942">
              <w:rPr>
                <w:noProof/>
                <w:webHidden/>
              </w:rPr>
              <w:t>7</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72" w:history="1">
            <w:r w:rsidR="00637942" w:rsidRPr="00182675">
              <w:rPr>
                <w:rStyle w:val="Hyperlink"/>
                <w:rFonts w:eastAsia="MS Mincho"/>
                <w:noProof/>
              </w:rPr>
              <w:t>Waste Label Examples</w:t>
            </w:r>
            <w:r w:rsidR="00637942">
              <w:rPr>
                <w:noProof/>
                <w:webHidden/>
              </w:rPr>
              <w:tab/>
            </w:r>
            <w:r w:rsidR="00637942">
              <w:rPr>
                <w:noProof/>
                <w:webHidden/>
              </w:rPr>
              <w:fldChar w:fldCharType="begin"/>
            </w:r>
            <w:r w:rsidR="00637942">
              <w:rPr>
                <w:noProof/>
                <w:webHidden/>
              </w:rPr>
              <w:instrText xml:space="preserve"> PAGEREF _Toc512436372 \h </w:instrText>
            </w:r>
            <w:r w:rsidR="00637942">
              <w:rPr>
                <w:noProof/>
                <w:webHidden/>
              </w:rPr>
            </w:r>
            <w:r w:rsidR="00637942">
              <w:rPr>
                <w:noProof/>
                <w:webHidden/>
              </w:rPr>
              <w:fldChar w:fldCharType="separate"/>
            </w:r>
            <w:r w:rsidR="00637942">
              <w:rPr>
                <w:noProof/>
                <w:webHidden/>
              </w:rPr>
              <w:t>8</w:t>
            </w:r>
            <w:r w:rsidR="00637942">
              <w:rPr>
                <w:noProof/>
                <w:webHidden/>
              </w:rPr>
              <w:fldChar w:fldCharType="end"/>
            </w:r>
          </w:hyperlink>
        </w:p>
        <w:p w:rsidR="00637942" w:rsidRDefault="00834F9C">
          <w:pPr>
            <w:pStyle w:val="TOC1"/>
            <w:tabs>
              <w:tab w:val="left" w:pos="660"/>
            </w:tabs>
            <w:rPr>
              <w:rFonts w:asciiTheme="minorHAnsi" w:eastAsiaTheme="minorEastAsia" w:hAnsiTheme="minorHAnsi" w:cstheme="minorBidi"/>
              <w:noProof/>
              <w:sz w:val="22"/>
              <w:szCs w:val="22"/>
            </w:rPr>
          </w:pPr>
          <w:hyperlink w:anchor="_Toc512436373" w:history="1">
            <w:r w:rsidR="00637942" w:rsidRPr="00182675">
              <w:rPr>
                <w:rStyle w:val="Hyperlink"/>
                <w:rFonts w:eastAsia="MS Mincho"/>
                <w:noProof/>
              </w:rPr>
              <w:t>IV.</w:t>
            </w:r>
            <w:r w:rsidR="00637942">
              <w:rPr>
                <w:rFonts w:asciiTheme="minorHAnsi" w:eastAsiaTheme="minorEastAsia" w:hAnsiTheme="minorHAnsi" w:cstheme="minorBidi"/>
                <w:noProof/>
                <w:sz w:val="22"/>
                <w:szCs w:val="22"/>
              </w:rPr>
              <w:tab/>
            </w:r>
            <w:r w:rsidR="00637942" w:rsidRPr="00182675">
              <w:rPr>
                <w:rStyle w:val="Hyperlink"/>
                <w:rFonts w:eastAsia="MS Mincho"/>
                <w:noProof/>
              </w:rPr>
              <w:t>Accumulation Requirements</w:t>
            </w:r>
            <w:r w:rsidR="00637942">
              <w:rPr>
                <w:noProof/>
                <w:webHidden/>
              </w:rPr>
              <w:tab/>
            </w:r>
            <w:r w:rsidR="00637942">
              <w:rPr>
                <w:noProof/>
                <w:webHidden/>
              </w:rPr>
              <w:fldChar w:fldCharType="begin"/>
            </w:r>
            <w:r w:rsidR="00637942">
              <w:rPr>
                <w:noProof/>
                <w:webHidden/>
              </w:rPr>
              <w:instrText xml:space="preserve"> PAGEREF _Toc512436373 \h </w:instrText>
            </w:r>
            <w:r w:rsidR="00637942">
              <w:rPr>
                <w:noProof/>
                <w:webHidden/>
              </w:rPr>
            </w:r>
            <w:r w:rsidR="00637942">
              <w:rPr>
                <w:noProof/>
                <w:webHidden/>
              </w:rPr>
              <w:fldChar w:fldCharType="separate"/>
            </w:r>
            <w:r w:rsidR="00637942">
              <w:rPr>
                <w:noProof/>
                <w:webHidden/>
              </w:rPr>
              <w:t>10</w:t>
            </w:r>
            <w:r w:rsidR="00637942">
              <w:rPr>
                <w:noProof/>
                <w:webHidden/>
              </w:rPr>
              <w:fldChar w:fldCharType="end"/>
            </w:r>
          </w:hyperlink>
        </w:p>
        <w:p w:rsidR="00637942" w:rsidRDefault="00834F9C">
          <w:pPr>
            <w:pStyle w:val="TOC1"/>
            <w:tabs>
              <w:tab w:val="left" w:pos="660"/>
            </w:tabs>
            <w:rPr>
              <w:rFonts w:asciiTheme="minorHAnsi" w:eastAsiaTheme="minorEastAsia" w:hAnsiTheme="minorHAnsi" w:cstheme="minorBidi"/>
              <w:noProof/>
              <w:sz w:val="22"/>
              <w:szCs w:val="22"/>
            </w:rPr>
          </w:pPr>
          <w:hyperlink w:anchor="_Toc512436374" w:history="1">
            <w:r w:rsidR="00637942" w:rsidRPr="00182675">
              <w:rPr>
                <w:rStyle w:val="Hyperlink"/>
                <w:rFonts w:eastAsia="MS Mincho"/>
                <w:noProof/>
              </w:rPr>
              <w:t>V.</w:t>
            </w:r>
            <w:r w:rsidR="00637942">
              <w:rPr>
                <w:rFonts w:asciiTheme="minorHAnsi" w:eastAsiaTheme="minorEastAsia" w:hAnsiTheme="minorHAnsi" w:cstheme="minorBidi"/>
                <w:noProof/>
                <w:sz w:val="22"/>
                <w:szCs w:val="22"/>
              </w:rPr>
              <w:tab/>
            </w:r>
            <w:r w:rsidR="00637942" w:rsidRPr="00182675">
              <w:rPr>
                <w:rStyle w:val="Hyperlink"/>
                <w:rFonts w:eastAsia="MS Mincho"/>
                <w:noProof/>
              </w:rPr>
              <w:t>Waste Segregation</w:t>
            </w:r>
            <w:r w:rsidR="00637942">
              <w:rPr>
                <w:noProof/>
                <w:webHidden/>
              </w:rPr>
              <w:tab/>
            </w:r>
            <w:r w:rsidR="00637942">
              <w:rPr>
                <w:noProof/>
                <w:webHidden/>
              </w:rPr>
              <w:fldChar w:fldCharType="begin"/>
            </w:r>
            <w:r w:rsidR="00637942">
              <w:rPr>
                <w:noProof/>
                <w:webHidden/>
              </w:rPr>
              <w:instrText xml:space="preserve"> PAGEREF _Toc512436374 \h </w:instrText>
            </w:r>
            <w:r w:rsidR="00637942">
              <w:rPr>
                <w:noProof/>
                <w:webHidden/>
              </w:rPr>
            </w:r>
            <w:r w:rsidR="00637942">
              <w:rPr>
                <w:noProof/>
                <w:webHidden/>
              </w:rPr>
              <w:fldChar w:fldCharType="separate"/>
            </w:r>
            <w:r w:rsidR="00637942">
              <w:rPr>
                <w:noProof/>
                <w:webHidden/>
              </w:rPr>
              <w:t>11</w:t>
            </w:r>
            <w:r w:rsidR="00637942">
              <w:rPr>
                <w:noProof/>
                <w:webHidden/>
              </w:rPr>
              <w:fldChar w:fldCharType="end"/>
            </w:r>
          </w:hyperlink>
        </w:p>
        <w:p w:rsidR="00637942" w:rsidRDefault="00834F9C">
          <w:pPr>
            <w:pStyle w:val="TOC1"/>
            <w:tabs>
              <w:tab w:val="left" w:pos="660"/>
            </w:tabs>
            <w:rPr>
              <w:rFonts w:asciiTheme="minorHAnsi" w:eastAsiaTheme="minorEastAsia" w:hAnsiTheme="minorHAnsi" w:cstheme="minorBidi"/>
              <w:noProof/>
              <w:sz w:val="22"/>
              <w:szCs w:val="22"/>
            </w:rPr>
          </w:pPr>
          <w:hyperlink w:anchor="_Toc512436375" w:history="1">
            <w:r w:rsidR="00637942" w:rsidRPr="00182675">
              <w:rPr>
                <w:rStyle w:val="Hyperlink"/>
                <w:rFonts w:eastAsia="MS Mincho"/>
                <w:noProof/>
              </w:rPr>
              <w:t>VI.</w:t>
            </w:r>
            <w:r w:rsidR="00637942">
              <w:rPr>
                <w:rFonts w:asciiTheme="minorHAnsi" w:eastAsiaTheme="minorEastAsia" w:hAnsiTheme="minorHAnsi" w:cstheme="minorBidi"/>
                <w:noProof/>
                <w:sz w:val="22"/>
                <w:szCs w:val="22"/>
              </w:rPr>
              <w:tab/>
            </w:r>
            <w:r w:rsidR="00637942" w:rsidRPr="00182675">
              <w:rPr>
                <w:rStyle w:val="Hyperlink"/>
                <w:rFonts w:eastAsia="MS Mincho"/>
                <w:noProof/>
              </w:rPr>
              <w:t>Container Compatibility</w:t>
            </w:r>
            <w:r w:rsidR="00637942">
              <w:rPr>
                <w:noProof/>
                <w:webHidden/>
              </w:rPr>
              <w:tab/>
            </w:r>
            <w:r w:rsidR="00637942">
              <w:rPr>
                <w:noProof/>
                <w:webHidden/>
              </w:rPr>
              <w:fldChar w:fldCharType="begin"/>
            </w:r>
            <w:r w:rsidR="00637942">
              <w:rPr>
                <w:noProof/>
                <w:webHidden/>
              </w:rPr>
              <w:instrText xml:space="preserve"> PAGEREF _Toc512436375 \h </w:instrText>
            </w:r>
            <w:r w:rsidR="00637942">
              <w:rPr>
                <w:noProof/>
                <w:webHidden/>
              </w:rPr>
            </w:r>
            <w:r w:rsidR="00637942">
              <w:rPr>
                <w:noProof/>
                <w:webHidden/>
              </w:rPr>
              <w:fldChar w:fldCharType="separate"/>
            </w:r>
            <w:r w:rsidR="00637942">
              <w:rPr>
                <w:noProof/>
                <w:webHidden/>
              </w:rPr>
              <w:t>12</w:t>
            </w:r>
            <w:r w:rsidR="00637942">
              <w:rPr>
                <w:noProof/>
                <w:webHidden/>
              </w:rPr>
              <w:fldChar w:fldCharType="end"/>
            </w:r>
          </w:hyperlink>
        </w:p>
        <w:p w:rsidR="00637942" w:rsidRDefault="00834F9C">
          <w:pPr>
            <w:pStyle w:val="TOC1"/>
            <w:tabs>
              <w:tab w:val="left" w:pos="660"/>
            </w:tabs>
            <w:rPr>
              <w:rFonts w:asciiTheme="minorHAnsi" w:eastAsiaTheme="minorEastAsia" w:hAnsiTheme="minorHAnsi" w:cstheme="minorBidi"/>
              <w:noProof/>
              <w:sz w:val="22"/>
              <w:szCs w:val="22"/>
            </w:rPr>
          </w:pPr>
          <w:hyperlink w:anchor="_Toc512436376" w:history="1">
            <w:r w:rsidR="00637942" w:rsidRPr="00182675">
              <w:rPr>
                <w:rStyle w:val="Hyperlink"/>
                <w:rFonts w:eastAsia="MS Mincho"/>
                <w:noProof/>
              </w:rPr>
              <w:t>VII.</w:t>
            </w:r>
            <w:r w:rsidR="00637942">
              <w:rPr>
                <w:rFonts w:asciiTheme="minorHAnsi" w:eastAsiaTheme="minorEastAsia" w:hAnsiTheme="minorHAnsi" w:cstheme="minorBidi"/>
                <w:noProof/>
                <w:sz w:val="22"/>
                <w:szCs w:val="22"/>
              </w:rPr>
              <w:tab/>
            </w:r>
            <w:r w:rsidR="00637942" w:rsidRPr="00182675">
              <w:rPr>
                <w:rStyle w:val="Hyperlink"/>
                <w:rFonts w:eastAsia="MS Mincho"/>
                <w:noProof/>
              </w:rPr>
              <w:t>Hazardous Waste Pickup Procedure</w:t>
            </w:r>
            <w:r w:rsidR="00637942">
              <w:rPr>
                <w:noProof/>
                <w:webHidden/>
              </w:rPr>
              <w:tab/>
            </w:r>
            <w:r w:rsidR="00637942">
              <w:rPr>
                <w:noProof/>
                <w:webHidden/>
              </w:rPr>
              <w:fldChar w:fldCharType="begin"/>
            </w:r>
            <w:r w:rsidR="00637942">
              <w:rPr>
                <w:noProof/>
                <w:webHidden/>
              </w:rPr>
              <w:instrText xml:space="preserve"> PAGEREF _Toc512436376 \h </w:instrText>
            </w:r>
            <w:r w:rsidR="00637942">
              <w:rPr>
                <w:noProof/>
                <w:webHidden/>
              </w:rPr>
            </w:r>
            <w:r w:rsidR="00637942">
              <w:rPr>
                <w:noProof/>
                <w:webHidden/>
              </w:rPr>
              <w:fldChar w:fldCharType="separate"/>
            </w:r>
            <w:r w:rsidR="00637942">
              <w:rPr>
                <w:noProof/>
                <w:webHidden/>
              </w:rPr>
              <w:t>14</w:t>
            </w:r>
            <w:r w:rsidR="00637942">
              <w:rPr>
                <w:noProof/>
                <w:webHidden/>
              </w:rPr>
              <w:fldChar w:fldCharType="end"/>
            </w:r>
          </w:hyperlink>
        </w:p>
        <w:p w:rsidR="00637942" w:rsidRDefault="00834F9C">
          <w:pPr>
            <w:pStyle w:val="TOC1"/>
            <w:tabs>
              <w:tab w:val="left" w:pos="880"/>
            </w:tabs>
            <w:rPr>
              <w:rFonts w:asciiTheme="minorHAnsi" w:eastAsiaTheme="minorEastAsia" w:hAnsiTheme="minorHAnsi" w:cstheme="minorBidi"/>
              <w:noProof/>
              <w:sz w:val="22"/>
              <w:szCs w:val="22"/>
            </w:rPr>
          </w:pPr>
          <w:hyperlink w:anchor="_Toc512436377" w:history="1">
            <w:r w:rsidR="00637942" w:rsidRPr="00182675">
              <w:rPr>
                <w:rStyle w:val="Hyperlink"/>
                <w:noProof/>
              </w:rPr>
              <w:t>VIII.</w:t>
            </w:r>
            <w:r w:rsidR="00637942">
              <w:rPr>
                <w:rFonts w:asciiTheme="minorHAnsi" w:eastAsiaTheme="minorEastAsia" w:hAnsiTheme="minorHAnsi" w:cstheme="minorBidi"/>
                <w:noProof/>
                <w:sz w:val="22"/>
                <w:szCs w:val="22"/>
              </w:rPr>
              <w:tab/>
            </w:r>
            <w:r w:rsidR="00637942" w:rsidRPr="00182675">
              <w:rPr>
                <w:rStyle w:val="Hyperlink"/>
                <w:noProof/>
              </w:rPr>
              <w:t>Landfill/Drain Waste Disposal</w:t>
            </w:r>
            <w:r w:rsidR="00637942">
              <w:rPr>
                <w:noProof/>
                <w:webHidden/>
              </w:rPr>
              <w:tab/>
            </w:r>
            <w:r w:rsidR="00637942">
              <w:rPr>
                <w:noProof/>
                <w:webHidden/>
              </w:rPr>
              <w:fldChar w:fldCharType="begin"/>
            </w:r>
            <w:r w:rsidR="00637942">
              <w:rPr>
                <w:noProof/>
                <w:webHidden/>
              </w:rPr>
              <w:instrText xml:space="preserve"> PAGEREF _Toc512436377 \h </w:instrText>
            </w:r>
            <w:r w:rsidR="00637942">
              <w:rPr>
                <w:noProof/>
                <w:webHidden/>
              </w:rPr>
            </w:r>
            <w:r w:rsidR="00637942">
              <w:rPr>
                <w:noProof/>
                <w:webHidden/>
              </w:rPr>
              <w:fldChar w:fldCharType="separate"/>
            </w:r>
            <w:r w:rsidR="00637942">
              <w:rPr>
                <w:noProof/>
                <w:webHidden/>
              </w:rPr>
              <w:t>15</w:t>
            </w:r>
            <w:r w:rsidR="00637942">
              <w:rPr>
                <w:noProof/>
                <w:webHidden/>
              </w:rPr>
              <w:fldChar w:fldCharType="end"/>
            </w:r>
          </w:hyperlink>
        </w:p>
        <w:p w:rsidR="00637942" w:rsidRDefault="00834F9C">
          <w:pPr>
            <w:pStyle w:val="TOC1"/>
            <w:tabs>
              <w:tab w:val="left" w:pos="660"/>
            </w:tabs>
            <w:rPr>
              <w:rFonts w:asciiTheme="minorHAnsi" w:eastAsiaTheme="minorEastAsia" w:hAnsiTheme="minorHAnsi" w:cstheme="minorBidi"/>
              <w:noProof/>
              <w:sz w:val="22"/>
              <w:szCs w:val="22"/>
            </w:rPr>
          </w:pPr>
          <w:hyperlink w:anchor="_Toc512436378" w:history="1">
            <w:r w:rsidR="00637942" w:rsidRPr="00182675">
              <w:rPr>
                <w:rStyle w:val="Hyperlink"/>
                <w:rFonts w:eastAsia="MS Mincho"/>
                <w:noProof/>
              </w:rPr>
              <w:t>IX.</w:t>
            </w:r>
            <w:r w:rsidR="00637942">
              <w:rPr>
                <w:rFonts w:asciiTheme="minorHAnsi" w:eastAsiaTheme="minorEastAsia" w:hAnsiTheme="minorHAnsi" w:cstheme="minorBidi"/>
                <w:noProof/>
                <w:sz w:val="22"/>
                <w:szCs w:val="22"/>
              </w:rPr>
              <w:tab/>
            </w:r>
            <w:r w:rsidR="00637942" w:rsidRPr="00182675">
              <w:rPr>
                <w:rStyle w:val="Hyperlink"/>
                <w:rFonts w:eastAsia="MS Mincho"/>
                <w:noProof/>
              </w:rPr>
              <w:t>Spill Cleanup Procedure</w:t>
            </w:r>
            <w:r w:rsidR="00637942">
              <w:rPr>
                <w:noProof/>
                <w:webHidden/>
              </w:rPr>
              <w:tab/>
            </w:r>
            <w:r w:rsidR="00637942">
              <w:rPr>
                <w:noProof/>
                <w:webHidden/>
              </w:rPr>
              <w:fldChar w:fldCharType="begin"/>
            </w:r>
            <w:r w:rsidR="00637942">
              <w:rPr>
                <w:noProof/>
                <w:webHidden/>
              </w:rPr>
              <w:instrText xml:space="preserve"> PAGEREF _Toc512436378 \h </w:instrText>
            </w:r>
            <w:r w:rsidR="00637942">
              <w:rPr>
                <w:noProof/>
                <w:webHidden/>
              </w:rPr>
            </w:r>
            <w:r w:rsidR="00637942">
              <w:rPr>
                <w:noProof/>
                <w:webHidden/>
              </w:rPr>
              <w:fldChar w:fldCharType="separate"/>
            </w:r>
            <w:r w:rsidR="00637942">
              <w:rPr>
                <w:noProof/>
                <w:webHidden/>
              </w:rPr>
              <w:t>21</w:t>
            </w:r>
            <w:r w:rsidR="00637942">
              <w:rPr>
                <w:noProof/>
                <w:webHidden/>
              </w:rPr>
              <w:fldChar w:fldCharType="end"/>
            </w:r>
          </w:hyperlink>
        </w:p>
        <w:p w:rsidR="00637942" w:rsidRDefault="00834F9C">
          <w:pPr>
            <w:pStyle w:val="TOC1"/>
            <w:tabs>
              <w:tab w:val="left" w:pos="660"/>
            </w:tabs>
            <w:rPr>
              <w:rFonts w:asciiTheme="minorHAnsi" w:eastAsiaTheme="minorEastAsia" w:hAnsiTheme="minorHAnsi" w:cstheme="minorBidi"/>
              <w:noProof/>
              <w:sz w:val="22"/>
              <w:szCs w:val="22"/>
            </w:rPr>
          </w:pPr>
          <w:hyperlink w:anchor="_Toc512436379" w:history="1">
            <w:r w:rsidR="00637942" w:rsidRPr="00182675">
              <w:rPr>
                <w:rStyle w:val="Hyperlink"/>
                <w:rFonts w:eastAsia="MS Mincho"/>
                <w:noProof/>
              </w:rPr>
              <w:t>X.</w:t>
            </w:r>
            <w:r w:rsidR="00637942">
              <w:rPr>
                <w:rFonts w:asciiTheme="minorHAnsi" w:eastAsiaTheme="minorEastAsia" w:hAnsiTheme="minorHAnsi" w:cstheme="minorBidi"/>
                <w:noProof/>
                <w:sz w:val="22"/>
                <w:szCs w:val="22"/>
              </w:rPr>
              <w:tab/>
            </w:r>
            <w:r w:rsidR="00637942" w:rsidRPr="00182675">
              <w:rPr>
                <w:rStyle w:val="Hyperlink"/>
                <w:rFonts w:eastAsia="MS Mincho"/>
                <w:noProof/>
              </w:rPr>
              <w:t>Special Wastes</w:t>
            </w:r>
            <w:r w:rsidR="00637942">
              <w:rPr>
                <w:noProof/>
                <w:webHidden/>
              </w:rPr>
              <w:tab/>
            </w:r>
            <w:r w:rsidR="00637942">
              <w:rPr>
                <w:noProof/>
                <w:webHidden/>
              </w:rPr>
              <w:fldChar w:fldCharType="begin"/>
            </w:r>
            <w:r w:rsidR="00637942">
              <w:rPr>
                <w:noProof/>
                <w:webHidden/>
              </w:rPr>
              <w:instrText xml:space="preserve"> PAGEREF _Toc512436379 \h </w:instrText>
            </w:r>
            <w:r w:rsidR="00637942">
              <w:rPr>
                <w:noProof/>
                <w:webHidden/>
              </w:rPr>
            </w:r>
            <w:r w:rsidR="00637942">
              <w:rPr>
                <w:noProof/>
                <w:webHidden/>
              </w:rPr>
              <w:fldChar w:fldCharType="separate"/>
            </w:r>
            <w:r w:rsidR="00637942">
              <w:rPr>
                <w:noProof/>
                <w:webHidden/>
              </w:rPr>
              <w:t>22</w:t>
            </w:r>
            <w:r w:rsidR="00637942">
              <w:rPr>
                <w:noProof/>
                <w:webHidden/>
              </w:rPr>
              <w:fldChar w:fldCharType="end"/>
            </w:r>
          </w:hyperlink>
        </w:p>
        <w:p w:rsidR="00637942" w:rsidRDefault="00834F9C">
          <w:pPr>
            <w:pStyle w:val="TOC1"/>
            <w:rPr>
              <w:rFonts w:asciiTheme="minorHAnsi" w:eastAsiaTheme="minorEastAsia" w:hAnsiTheme="minorHAnsi" w:cstheme="minorBidi"/>
              <w:noProof/>
              <w:sz w:val="22"/>
              <w:szCs w:val="22"/>
            </w:rPr>
          </w:pPr>
          <w:hyperlink w:anchor="_Toc512436380" w:history="1">
            <w:r w:rsidR="00637942" w:rsidRPr="00182675">
              <w:rPr>
                <w:rStyle w:val="Hyperlink"/>
                <w:rFonts w:eastAsia="MS Mincho"/>
                <w:noProof/>
              </w:rPr>
              <w:t>Appendix A: Wastes Excluded from Solid Waste Regulation</w:t>
            </w:r>
            <w:r w:rsidR="00637942">
              <w:rPr>
                <w:noProof/>
                <w:webHidden/>
              </w:rPr>
              <w:tab/>
            </w:r>
            <w:r w:rsidR="00637942">
              <w:rPr>
                <w:noProof/>
                <w:webHidden/>
              </w:rPr>
              <w:fldChar w:fldCharType="begin"/>
            </w:r>
            <w:r w:rsidR="00637942">
              <w:rPr>
                <w:noProof/>
                <w:webHidden/>
              </w:rPr>
              <w:instrText xml:space="preserve"> PAGEREF _Toc512436380 \h </w:instrText>
            </w:r>
            <w:r w:rsidR="00637942">
              <w:rPr>
                <w:noProof/>
                <w:webHidden/>
              </w:rPr>
            </w:r>
            <w:r w:rsidR="00637942">
              <w:rPr>
                <w:noProof/>
                <w:webHidden/>
              </w:rPr>
              <w:fldChar w:fldCharType="separate"/>
            </w:r>
            <w:r w:rsidR="00637942">
              <w:rPr>
                <w:noProof/>
                <w:webHidden/>
              </w:rPr>
              <w:t>24</w:t>
            </w:r>
            <w:r w:rsidR="00637942">
              <w:rPr>
                <w:noProof/>
                <w:webHidden/>
              </w:rPr>
              <w:fldChar w:fldCharType="end"/>
            </w:r>
          </w:hyperlink>
        </w:p>
        <w:p w:rsidR="00637942" w:rsidRDefault="00834F9C">
          <w:pPr>
            <w:pStyle w:val="TOC1"/>
            <w:rPr>
              <w:rFonts w:asciiTheme="minorHAnsi" w:eastAsiaTheme="minorEastAsia" w:hAnsiTheme="minorHAnsi" w:cstheme="minorBidi"/>
              <w:noProof/>
              <w:sz w:val="22"/>
              <w:szCs w:val="22"/>
            </w:rPr>
          </w:pPr>
          <w:hyperlink w:anchor="_Toc512436381" w:history="1">
            <w:r w:rsidR="00637942" w:rsidRPr="00182675">
              <w:rPr>
                <w:rStyle w:val="Hyperlink"/>
                <w:rFonts w:eastAsia="MS Mincho"/>
                <w:noProof/>
              </w:rPr>
              <w:t>Appendix B: TOXICITY CHARACTERISTICS</w:t>
            </w:r>
            <w:r w:rsidR="00637942">
              <w:rPr>
                <w:noProof/>
                <w:webHidden/>
              </w:rPr>
              <w:tab/>
            </w:r>
            <w:r w:rsidR="00637942">
              <w:rPr>
                <w:noProof/>
                <w:webHidden/>
              </w:rPr>
              <w:fldChar w:fldCharType="begin"/>
            </w:r>
            <w:r w:rsidR="00637942">
              <w:rPr>
                <w:noProof/>
                <w:webHidden/>
              </w:rPr>
              <w:instrText xml:space="preserve"> PAGEREF _Toc512436381 \h </w:instrText>
            </w:r>
            <w:r w:rsidR="00637942">
              <w:rPr>
                <w:noProof/>
                <w:webHidden/>
              </w:rPr>
            </w:r>
            <w:r w:rsidR="00637942">
              <w:rPr>
                <w:noProof/>
                <w:webHidden/>
              </w:rPr>
              <w:fldChar w:fldCharType="separate"/>
            </w:r>
            <w:r w:rsidR="00637942">
              <w:rPr>
                <w:noProof/>
                <w:webHidden/>
              </w:rPr>
              <w:t>28</w:t>
            </w:r>
            <w:r w:rsidR="00637942">
              <w:rPr>
                <w:noProof/>
                <w:webHidden/>
              </w:rPr>
              <w:fldChar w:fldCharType="end"/>
            </w:r>
          </w:hyperlink>
        </w:p>
        <w:p w:rsidR="00637942" w:rsidRDefault="00834F9C">
          <w:pPr>
            <w:pStyle w:val="TOC1"/>
            <w:rPr>
              <w:rFonts w:asciiTheme="minorHAnsi" w:eastAsiaTheme="minorEastAsia" w:hAnsiTheme="minorHAnsi" w:cstheme="minorBidi"/>
              <w:noProof/>
              <w:sz w:val="22"/>
              <w:szCs w:val="22"/>
            </w:rPr>
          </w:pPr>
          <w:hyperlink w:anchor="_Toc512436382" w:history="1">
            <w:r w:rsidR="00637942" w:rsidRPr="00182675">
              <w:rPr>
                <w:rStyle w:val="Hyperlink"/>
                <w:rFonts w:eastAsia="MS Mincho"/>
                <w:noProof/>
              </w:rPr>
              <w:t>Appendix C:</w:t>
            </w:r>
            <w:r w:rsidR="00637942" w:rsidRPr="00182675">
              <w:rPr>
                <w:rStyle w:val="Hyperlink"/>
                <w:noProof/>
              </w:rPr>
              <w:t xml:space="preserve"> </w:t>
            </w:r>
            <w:r w:rsidR="00637942" w:rsidRPr="00182675">
              <w:rPr>
                <w:rStyle w:val="Hyperlink"/>
                <w:rFonts w:eastAsia="MS Mincho"/>
                <w:noProof/>
              </w:rPr>
              <w:t>Pharmaceutical Wastes</w:t>
            </w:r>
            <w:r w:rsidR="00637942">
              <w:rPr>
                <w:noProof/>
                <w:webHidden/>
              </w:rPr>
              <w:tab/>
            </w:r>
            <w:r w:rsidR="00637942">
              <w:rPr>
                <w:noProof/>
                <w:webHidden/>
              </w:rPr>
              <w:fldChar w:fldCharType="begin"/>
            </w:r>
            <w:r w:rsidR="00637942">
              <w:rPr>
                <w:noProof/>
                <w:webHidden/>
              </w:rPr>
              <w:instrText xml:space="preserve"> PAGEREF _Toc512436382 \h </w:instrText>
            </w:r>
            <w:r w:rsidR="00637942">
              <w:rPr>
                <w:noProof/>
                <w:webHidden/>
              </w:rPr>
            </w:r>
            <w:r w:rsidR="00637942">
              <w:rPr>
                <w:noProof/>
                <w:webHidden/>
              </w:rPr>
              <w:fldChar w:fldCharType="separate"/>
            </w:r>
            <w:r w:rsidR="00637942">
              <w:rPr>
                <w:noProof/>
                <w:webHidden/>
              </w:rPr>
              <w:t>29</w:t>
            </w:r>
            <w:r w:rsidR="00637942">
              <w:rPr>
                <w:noProof/>
                <w:webHidden/>
              </w:rPr>
              <w:fldChar w:fldCharType="end"/>
            </w:r>
          </w:hyperlink>
        </w:p>
        <w:p w:rsidR="00637942" w:rsidRDefault="00834F9C">
          <w:pPr>
            <w:pStyle w:val="TOC2"/>
            <w:rPr>
              <w:rFonts w:asciiTheme="minorHAnsi" w:eastAsiaTheme="minorEastAsia" w:hAnsiTheme="minorHAnsi" w:cstheme="minorBidi"/>
              <w:noProof/>
              <w:sz w:val="22"/>
              <w:szCs w:val="22"/>
            </w:rPr>
          </w:pPr>
          <w:hyperlink w:anchor="_Toc512436383" w:history="1">
            <w:r w:rsidR="00637942" w:rsidRPr="00182675">
              <w:rPr>
                <w:rStyle w:val="Hyperlink"/>
                <w:rFonts w:eastAsia="MS Mincho"/>
                <w:noProof/>
              </w:rPr>
              <w:t>EPA Regulated Chemicals with Medicinal Uses</w:t>
            </w:r>
            <w:r w:rsidR="00637942">
              <w:rPr>
                <w:noProof/>
                <w:webHidden/>
              </w:rPr>
              <w:tab/>
            </w:r>
            <w:r w:rsidR="00637942">
              <w:rPr>
                <w:noProof/>
                <w:webHidden/>
              </w:rPr>
              <w:fldChar w:fldCharType="begin"/>
            </w:r>
            <w:r w:rsidR="00637942">
              <w:rPr>
                <w:noProof/>
                <w:webHidden/>
              </w:rPr>
              <w:instrText xml:space="preserve"> PAGEREF _Toc512436383 \h </w:instrText>
            </w:r>
            <w:r w:rsidR="00637942">
              <w:rPr>
                <w:noProof/>
                <w:webHidden/>
              </w:rPr>
            </w:r>
            <w:r w:rsidR="00637942">
              <w:rPr>
                <w:noProof/>
                <w:webHidden/>
              </w:rPr>
              <w:fldChar w:fldCharType="separate"/>
            </w:r>
            <w:r w:rsidR="00637942">
              <w:rPr>
                <w:noProof/>
                <w:webHidden/>
              </w:rPr>
              <w:t>30</w:t>
            </w:r>
            <w:r w:rsidR="00637942">
              <w:rPr>
                <w:noProof/>
                <w:webHidden/>
              </w:rPr>
              <w:fldChar w:fldCharType="end"/>
            </w:r>
          </w:hyperlink>
        </w:p>
        <w:p w:rsidR="00637942" w:rsidRDefault="00834F9C">
          <w:pPr>
            <w:pStyle w:val="TOC1"/>
            <w:rPr>
              <w:rFonts w:asciiTheme="minorHAnsi" w:eastAsiaTheme="minorEastAsia" w:hAnsiTheme="minorHAnsi" w:cstheme="minorBidi"/>
              <w:noProof/>
              <w:sz w:val="22"/>
              <w:szCs w:val="22"/>
            </w:rPr>
          </w:pPr>
          <w:hyperlink w:anchor="_Toc512436384" w:history="1">
            <w:r w:rsidR="00637942" w:rsidRPr="00182675">
              <w:rPr>
                <w:rStyle w:val="Hyperlink"/>
                <w:rFonts w:eastAsia="MS Mincho"/>
                <w:noProof/>
              </w:rPr>
              <w:t>Appendix D: Hazardous Waste Determination Form</w:t>
            </w:r>
            <w:r w:rsidR="00637942">
              <w:rPr>
                <w:noProof/>
                <w:webHidden/>
              </w:rPr>
              <w:tab/>
            </w:r>
            <w:r w:rsidR="00637942">
              <w:rPr>
                <w:noProof/>
                <w:webHidden/>
              </w:rPr>
              <w:fldChar w:fldCharType="begin"/>
            </w:r>
            <w:r w:rsidR="00637942">
              <w:rPr>
                <w:noProof/>
                <w:webHidden/>
              </w:rPr>
              <w:instrText xml:space="preserve"> PAGEREF _Toc512436384 \h </w:instrText>
            </w:r>
            <w:r w:rsidR="00637942">
              <w:rPr>
                <w:noProof/>
                <w:webHidden/>
              </w:rPr>
            </w:r>
            <w:r w:rsidR="00637942">
              <w:rPr>
                <w:noProof/>
                <w:webHidden/>
              </w:rPr>
              <w:fldChar w:fldCharType="separate"/>
            </w:r>
            <w:r w:rsidR="00637942">
              <w:rPr>
                <w:noProof/>
                <w:webHidden/>
              </w:rPr>
              <w:t>31</w:t>
            </w:r>
            <w:r w:rsidR="00637942">
              <w:rPr>
                <w:noProof/>
                <w:webHidden/>
              </w:rPr>
              <w:fldChar w:fldCharType="end"/>
            </w:r>
          </w:hyperlink>
        </w:p>
        <w:p w:rsidR="00655E1B" w:rsidRDefault="00655E1B">
          <w:r>
            <w:rPr>
              <w:b/>
              <w:bCs/>
              <w:noProof/>
            </w:rPr>
            <w:fldChar w:fldCharType="end"/>
          </w:r>
        </w:p>
      </w:sdtContent>
    </w:sdt>
    <w:p w:rsidR="00A40A31" w:rsidRDefault="00A40A31">
      <w:pPr>
        <w:pStyle w:val="PlainText"/>
        <w:ind w:left="-1080" w:hanging="180"/>
        <w:jc w:val="center"/>
        <w:rPr>
          <w:rFonts w:ascii="Arial Rounded MT Bold" w:eastAsia="MS Mincho" w:hAnsi="Arial Rounded MT Bold"/>
          <w:b/>
          <w:bCs/>
          <w:sz w:val="28"/>
        </w:rPr>
      </w:pPr>
    </w:p>
    <w:p w:rsidR="009E30AA" w:rsidRDefault="007E4B0D">
      <w:pPr>
        <w:pStyle w:val="PlainText"/>
        <w:rPr>
          <w:rFonts w:eastAsia="MS Mincho"/>
        </w:rPr>
      </w:pPr>
      <w:r>
        <w:rPr>
          <w:rFonts w:ascii="Times New Roman" w:eastAsia="MS Mincho" w:hAnsi="Times New Roman"/>
          <w:b/>
          <w:bCs/>
          <w:sz w:val="32"/>
        </w:rPr>
        <w:br w:type="page"/>
      </w:r>
    </w:p>
    <w:p w:rsidR="009E30AA" w:rsidRDefault="009E30AA" w:rsidP="00C80EB5">
      <w:pPr>
        <w:pStyle w:val="Heading1"/>
        <w:numPr>
          <w:ilvl w:val="0"/>
          <w:numId w:val="24"/>
        </w:numPr>
        <w:ind w:left="360"/>
        <w:rPr>
          <w:rFonts w:eastAsia="MS Mincho"/>
        </w:rPr>
      </w:pPr>
      <w:bookmarkStart w:id="0" w:name="_Toc512436361"/>
      <w:r>
        <w:rPr>
          <w:rFonts w:eastAsia="MS Mincho"/>
        </w:rPr>
        <w:lastRenderedPageBreak/>
        <w:t>O</w:t>
      </w:r>
      <w:r w:rsidR="003B5A4C">
        <w:rPr>
          <w:rFonts w:eastAsia="MS Mincho"/>
        </w:rPr>
        <w:t>verview</w:t>
      </w:r>
      <w:bookmarkEnd w:id="0"/>
      <w:r>
        <w:rPr>
          <w:rFonts w:eastAsia="MS Mincho"/>
        </w:rPr>
        <w:t xml:space="preserve"> </w:t>
      </w:r>
    </w:p>
    <w:p w:rsidR="009E30AA" w:rsidRDefault="009E30AA">
      <w:pPr>
        <w:pStyle w:val="PlainText"/>
        <w:jc w:val="both"/>
        <w:rPr>
          <w:rFonts w:ascii="Arial" w:eastAsia="MS Mincho" w:hAnsi="Arial" w:cs="Arial"/>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 xml:space="preserve">The Federal Resource Conservation and Recovery Act (RCRA) established the framework for hazardous waste regulation in 1976. RCRA was enacted by Congress to protect human health and the environment from improper management of hazardous waste. RCRA introduced the concept that the generator of a waste is responsible for proper waste management from "cradle-to-grave" (i.e. from </w:t>
      </w:r>
      <w:r w:rsidR="00BC5F9A">
        <w:rPr>
          <w:rFonts w:ascii="Times New Roman" w:eastAsia="MS Mincho" w:hAnsi="Times New Roman"/>
          <w:sz w:val="24"/>
        </w:rPr>
        <w:t>induction</w:t>
      </w:r>
      <w:r>
        <w:rPr>
          <w:rFonts w:ascii="Times New Roman" w:eastAsia="MS Mincho" w:hAnsi="Times New Roman"/>
          <w:sz w:val="24"/>
        </w:rPr>
        <w:t xml:space="preserve"> to complete destruction</w:t>
      </w:r>
      <w:r w:rsidR="004C6877">
        <w:rPr>
          <w:rFonts w:ascii="Times New Roman" w:eastAsia="MS Mincho" w:hAnsi="Times New Roman"/>
          <w:sz w:val="24"/>
        </w:rPr>
        <w:t>/permanent storage</w:t>
      </w:r>
      <w:r>
        <w:rPr>
          <w:rFonts w:ascii="Times New Roman" w:eastAsia="MS Mincho" w:hAnsi="Times New Roman"/>
          <w:sz w:val="24"/>
        </w:rPr>
        <w:t xml:space="preserve">). RCRA regulations are found in 40 CFR Parts 260-279. </w:t>
      </w:r>
    </w:p>
    <w:p w:rsidR="004C6877" w:rsidRDefault="004C6877">
      <w:pPr>
        <w:pStyle w:val="PlainText"/>
        <w:jc w:val="both"/>
        <w:rPr>
          <w:rFonts w:ascii="Times New Roman" w:eastAsia="MS Mincho" w:hAnsi="Times New Roman"/>
          <w:sz w:val="24"/>
        </w:rPr>
      </w:pPr>
    </w:p>
    <w:p w:rsidR="004C6877" w:rsidRDefault="004C6877">
      <w:pPr>
        <w:pStyle w:val="PlainText"/>
        <w:jc w:val="both"/>
        <w:rPr>
          <w:rFonts w:ascii="Times New Roman" w:eastAsia="MS Mincho" w:hAnsi="Times New Roman"/>
          <w:sz w:val="24"/>
        </w:rPr>
      </w:pPr>
      <w:r w:rsidRPr="004C6877">
        <w:rPr>
          <w:rFonts w:ascii="Times New Roman" w:eastAsia="MS Mincho" w:hAnsi="Times New Roman"/>
          <w:sz w:val="24"/>
        </w:rPr>
        <w:t>The EPA Administrator signed the final Hazardous Waste Generator Improvements Rule on October 28, 2016 and it was published in the Federal Register (FR) on November 28, 2016.</w:t>
      </w:r>
      <w:r>
        <w:rPr>
          <w:rFonts w:ascii="Times New Roman" w:eastAsia="MS Mincho" w:hAnsi="Times New Roman"/>
          <w:sz w:val="24"/>
        </w:rPr>
        <w:t xml:space="preserve">  This new rule updates the 1976 rules and has some changes that affect how ERAU must handle our hazardous waste.</w:t>
      </w:r>
    </w:p>
    <w:p w:rsidR="009E30AA" w:rsidRDefault="009E30AA">
      <w:pPr>
        <w:pStyle w:val="PlainText"/>
        <w:jc w:val="both"/>
        <w:rPr>
          <w:rFonts w:ascii="Times New Roman" w:eastAsia="MS Mincho" w:hAnsi="Times New Roman"/>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At Embry-Riddle Aeronautical University</w:t>
      </w:r>
      <w:r w:rsidR="00F03999">
        <w:rPr>
          <w:rFonts w:ascii="Times New Roman" w:eastAsia="MS Mincho" w:hAnsi="Times New Roman"/>
          <w:sz w:val="24"/>
        </w:rPr>
        <w:t xml:space="preserve"> (ERAU)</w:t>
      </w:r>
      <w:r w:rsidR="00A07E7B">
        <w:rPr>
          <w:rFonts w:ascii="Times New Roman" w:eastAsia="MS Mincho" w:hAnsi="Times New Roman"/>
          <w:sz w:val="24"/>
        </w:rPr>
        <w:t>, all hazardous</w:t>
      </w:r>
      <w:r>
        <w:rPr>
          <w:rFonts w:ascii="Times New Roman" w:eastAsia="MS Mincho" w:hAnsi="Times New Roman"/>
          <w:sz w:val="24"/>
        </w:rPr>
        <w:t xml:space="preserve"> waste </w:t>
      </w:r>
      <w:r w:rsidR="004C6877">
        <w:rPr>
          <w:rFonts w:ascii="Times New Roman" w:eastAsia="MS Mincho" w:hAnsi="Times New Roman"/>
          <w:sz w:val="24"/>
        </w:rPr>
        <w:t>collection and temporary storage</w:t>
      </w:r>
      <w:r w:rsidR="00BC5F9A">
        <w:rPr>
          <w:rFonts w:ascii="Times New Roman" w:eastAsia="MS Mincho" w:hAnsi="Times New Roman"/>
          <w:sz w:val="24"/>
        </w:rPr>
        <w:t xml:space="preserve"> are</w:t>
      </w:r>
      <w:r>
        <w:rPr>
          <w:rFonts w:ascii="Times New Roman" w:eastAsia="MS Mincho" w:hAnsi="Times New Roman"/>
          <w:sz w:val="24"/>
        </w:rPr>
        <w:t xml:space="preserve"> managed by the </w:t>
      </w:r>
      <w:r w:rsidR="004C6877">
        <w:rPr>
          <w:rFonts w:ascii="Times New Roman" w:eastAsia="MS Mincho" w:hAnsi="Times New Roman"/>
          <w:sz w:val="24"/>
        </w:rPr>
        <w:t xml:space="preserve">waste </w:t>
      </w:r>
      <w:r>
        <w:rPr>
          <w:rFonts w:ascii="Times New Roman" w:eastAsia="MS Mincho" w:hAnsi="Times New Roman"/>
          <w:sz w:val="24"/>
        </w:rPr>
        <w:t xml:space="preserve">generating </w:t>
      </w:r>
      <w:r w:rsidR="004C6877">
        <w:rPr>
          <w:rFonts w:ascii="Times New Roman" w:eastAsia="MS Mincho" w:hAnsi="Times New Roman"/>
          <w:sz w:val="24"/>
        </w:rPr>
        <w:t>laboratory or department</w:t>
      </w:r>
      <w:r>
        <w:rPr>
          <w:rFonts w:ascii="Times New Roman" w:eastAsia="MS Mincho" w:hAnsi="Times New Roman"/>
          <w:sz w:val="24"/>
        </w:rPr>
        <w:t>. Chemicals are not allowed to be disposed of in drains, in the trash or by evaporation. All</w:t>
      </w:r>
      <w:r w:rsidR="00A07E7B">
        <w:rPr>
          <w:rFonts w:ascii="Times New Roman" w:eastAsia="MS Mincho" w:hAnsi="Times New Roman"/>
          <w:sz w:val="24"/>
        </w:rPr>
        <w:t xml:space="preserve"> hazardous</w:t>
      </w:r>
      <w:r>
        <w:rPr>
          <w:rFonts w:ascii="Times New Roman" w:eastAsia="MS Mincho" w:hAnsi="Times New Roman"/>
          <w:sz w:val="24"/>
        </w:rPr>
        <w:t xml:space="preserve"> waste is required to be held in the generating location </w:t>
      </w:r>
      <w:r w:rsidR="004C6877">
        <w:rPr>
          <w:rFonts w:ascii="Times New Roman" w:eastAsia="MS Mincho" w:hAnsi="Times New Roman"/>
          <w:sz w:val="24"/>
        </w:rPr>
        <w:t>until the container is full</w:t>
      </w:r>
      <w:r w:rsidR="00A05590">
        <w:rPr>
          <w:rFonts w:ascii="Times New Roman" w:eastAsia="MS Mincho" w:hAnsi="Times New Roman"/>
          <w:sz w:val="24"/>
        </w:rPr>
        <w:t xml:space="preserve"> </w:t>
      </w:r>
      <w:r>
        <w:rPr>
          <w:rFonts w:ascii="Times New Roman" w:eastAsia="MS Mincho" w:hAnsi="Times New Roman"/>
          <w:sz w:val="24"/>
        </w:rPr>
        <w:t>(defined as a satellite accumulation area)</w:t>
      </w:r>
      <w:r w:rsidR="004C6877">
        <w:rPr>
          <w:rFonts w:ascii="Times New Roman" w:eastAsia="MS Mincho" w:hAnsi="Times New Roman"/>
          <w:sz w:val="24"/>
        </w:rPr>
        <w:t>.</w:t>
      </w:r>
      <w:r>
        <w:rPr>
          <w:rFonts w:ascii="Times New Roman" w:eastAsia="MS Mincho" w:hAnsi="Times New Roman"/>
          <w:sz w:val="24"/>
        </w:rPr>
        <w:t xml:space="preserve"> </w:t>
      </w:r>
      <w:r w:rsidR="004C6877">
        <w:rPr>
          <w:rFonts w:ascii="Times New Roman" w:eastAsia="MS Mincho" w:hAnsi="Times New Roman"/>
          <w:sz w:val="24"/>
        </w:rPr>
        <w:t xml:space="preserve"> Once a container is full (10% head room in container) notify the EH&amp;S department to schedule a pick-up</w:t>
      </w:r>
      <w:r>
        <w:rPr>
          <w:rFonts w:ascii="Times New Roman" w:eastAsia="MS Mincho" w:hAnsi="Times New Roman"/>
          <w:sz w:val="24"/>
        </w:rPr>
        <w:t xml:space="preserve">. </w:t>
      </w:r>
    </w:p>
    <w:p w:rsidR="009E30AA" w:rsidRDefault="009E30AA">
      <w:pPr>
        <w:pStyle w:val="PlainText"/>
        <w:jc w:val="both"/>
        <w:rPr>
          <w:rFonts w:ascii="Times New Roman" w:eastAsia="MS Mincho" w:hAnsi="Times New Roman"/>
          <w:sz w:val="24"/>
        </w:rPr>
      </w:pPr>
    </w:p>
    <w:p w:rsidR="00016A7B" w:rsidRDefault="009E30AA">
      <w:pPr>
        <w:pStyle w:val="PlainText"/>
        <w:jc w:val="both"/>
        <w:rPr>
          <w:rFonts w:ascii="Times New Roman" w:eastAsia="MS Mincho" w:hAnsi="Times New Roman"/>
          <w:sz w:val="24"/>
        </w:rPr>
      </w:pPr>
      <w:r>
        <w:rPr>
          <w:rFonts w:ascii="Times New Roman" w:eastAsia="MS Mincho" w:hAnsi="Times New Roman"/>
          <w:sz w:val="24"/>
        </w:rPr>
        <w:t xml:space="preserve">There are specific regulatory requirements for individuals who generate and accumulate </w:t>
      </w:r>
      <w:r w:rsidR="001E78D0">
        <w:rPr>
          <w:rFonts w:ascii="Times New Roman" w:eastAsia="MS Mincho" w:hAnsi="Times New Roman"/>
          <w:sz w:val="24"/>
        </w:rPr>
        <w:t>hazardous</w:t>
      </w:r>
      <w:r>
        <w:rPr>
          <w:rFonts w:ascii="Times New Roman" w:eastAsia="MS Mincho" w:hAnsi="Times New Roman"/>
          <w:sz w:val="24"/>
        </w:rPr>
        <w:t xml:space="preserve"> waste: minimize and recycle, properly label and identify, and properly contain and dispose of </w:t>
      </w:r>
      <w:r w:rsidR="001E78D0">
        <w:rPr>
          <w:rFonts w:ascii="Times New Roman" w:eastAsia="MS Mincho" w:hAnsi="Times New Roman"/>
          <w:sz w:val="24"/>
        </w:rPr>
        <w:t>hazardous</w:t>
      </w:r>
      <w:r>
        <w:rPr>
          <w:rFonts w:ascii="Times New Roman" w:eastAsia="MS Mincho" w:hAnsi="Times New Roman"/>
          <w:sz w:val="24"/>
        </w:rPr>
        <w:t xml:space="preserve"> waste. The purpose of this docu</w:t>
      </w:r>
      <w:r w:rsidR="004C6877">
        <w:rPr>
          <w:rFonts w:ascii="Times New Roman" w:eastAsia="MS Mincho" w:hAnsi="Times New Roman"/>
          <w:sz w:val="24"/>
        </w:rPr>
        <w:t>ment is to assist labs and departments</w:t>
      </w:r>
      <w:r>
        <w:rPr>
          <w:rFonts w:ascii="Times New Roman" w:eastAsia="MS Mincho" w:hAnsi="Times New Roman"/>
          <w:sz w:val="24"/>
        </w:rPr>
        <w:t xml:space="preserve"> with </w:t>
      </w:r>
      <w:r w:rsidR="001E78D0">
        <w:rPr>
          <w:rFonts w:ascii="Times New Roman" w:eastAsia="MS Mincho" w:hAnsi="Times New Roman"/>
          <w:sz w:val="24"/>
        </w:rPr>
        <w:t>RCRA</w:t>
      </w:r>
      <w:r>
        <w:rPr>
          <w:rFonts w:ascii="Times New Roman" w:eastAsia="MS Mincho" w:hAnsi="Times New Roman"/>
          <w:sz w:val="24"/>
        </w:rPr>
        <w:t xml:space="preserve"> regulator</w:t>
      </w:r>
      <w:r w:rsidR="004C6877">
        <w:rPr>
          <w:rFonts w:ascii="Times New Roman" w:eastAsia="MS Mincho" w:hAnsi="Times New Roman"/>
          <w:sz w:val="24"/>
        </w:rPr>
        <w:t>y compliance. Every lab and department</w:t>
      </w:r>
      <w:r>
        <w:rPr>
          <w:rFonts w:ascii="Times New Roman" w:eastAsia="MS Mincho" w:hAnsi="Times New Roman"/>
          <w:sz w:val="24"/>
        </w:rPr>
        <w:t xml:space="preserve"> on campus is subject to</w:t>
      </w:r>
      <w:r w:rsidR="004C6877">
        <w:rPr>
          <w:rFonts w:ascii="Times New Roman" w:eastAsia="MS Mincho" w:hAnsi="Times New Roman"/>
          <w:sz w:val="24"/>
        </w:rPr>
        <w:t xml:space="preserve"> unannounced inspections by</w:t>
      </w:r>
      <w:r w:rsidR="00016A7B">
        <w:rPr>
          <w:rFonts w:ascii="Times New Roman" w:eastAsia="MS Mincho" w:hAnsi="Times New Roman"/>
          <w:sz w:val="24"/>
        </w:rPr>
        <w:t>:</w:t>
      </w:r>
    </w:p>
    <w:p w:rsidR="00016A7B" w:rsidRDefault="00016A7B" w:rsidP="00C80EB5">
      <w:pPr>
        <w:pStyle w:val="PlainText"/>
        <w:numPr>
          <w:ilvl w:val="0"/>
          <w:numId w:val="15"/>
        </w:numPr>
        <w:jc w:val="both"/>
        <w:rPr>
          <w:rFonts w:ascii="Times New Roman" w:eastAsia="MS Mincho" w:hAnsi="Times New Roman"/>
          <w:sz w:val="24"/>
        </w:rPr>
      </w:pPr>
      <w:r>
        <w:rPr>
          <w:rFonts w:ascii="Times New Roman" w:eastAsia="MS Mincho" w:hAnsi="Times New Roman"/>
          <w:sz w:val="24"/>
        </w:rPr>
        <w:t>Florida</w:t>
      </w:r>
    </w:p>
    <w:p w:rsidR="00016A7B" w:rsidRDefault="009E30AA" w:rsidP="00C80EB5">
      <w:pPr>
        <w:pStyle w:val="PlainText"/>
        <w:numPr>
          <w:ilvl w:val="1"/>
          <w:numId w:val="15"/>
        </w:numPr>
        <w:jc w:val="both"/>
        <w:rPr>
          <w:rFonts w:ascii="Times New Roman" w:eastAsia="MS Mincho" w:hAnsi="Times New Roman"/>
          <w:sz w:val="24"/>
        </w:rPr>
      </w:pPr>
      <w:r>
        <w:rPr>
          <w:rFonts w:ascii="Times New Roman" w:eastAsia="MS Mincho" w:hAnsi="Times New Roman"/>
          <w:sz w:val="24"/>
        </w:rPr>
        <w:t>Federal Environme</w:t>
      </w:r>
      <w:r w:rsidR="00016A7B">
        <w:rPr>
          <w:rFonts w:ascii="Times New Roman" w:eastAsia="MS Mincho" w:hAnsi="Times New Roman"/>
          <w:sz w:val="24"/>
        </w:rPr>
        <w:t>ntal Protection Agency (EPA),</w:t>
      </w:r>
      <w:r>
        <w:rPr>
          <w:rFonts w:ascii="Times New Roman" w:eastAsia="MS Mincho" w:hAnsi="Times New Roman"/>
          <w:sz w:val="24"/>
        </w:rPr>
        <w:t xml:space="preserve"> Florida Department of Environmental Protection (DEP)</w:t>
      </w:r>
      <w:r w:rsidR="004C6877">
        <w:rPr>
          <w:rFonts w:ascii="Times New Roman" w:eastAsia="MS Mincho" w:hAnsi="Times New Roman"/>
          <w:sz w:val="24"/>
        </w:rPr>
        <w:t>, Volusia County Envir</w:t>
      </w:r>
      <w:r w:rsidR="00016A7B">
        <w:rPr>
          <w:rFonts w:ascii="Times New Roman" w:eastAsia="MS Mincho" w:hAnsi="Times New Roman"/>
          <w:sz w:val="24"/>
        </w:rPr>
        <w:t>onmental Management (VCEM), and EH&amp;S</w:t>
      </w:r>
      <w:r>
        <w:rPr>
          <w:rFonts w:ascii="Times New Roman" w:eastAsia="MS Mincho" w:hAnsi="Times New Roman"/>
          <w:sz w:val="24"/>
        </w:rPr>
        <w:t xml:space="preserve">. </w:t>
      </w:r>
    </w:p>
    <w:p w:rsidR="00016A7B" w:rsidRDefault="00016A7B" w:rsidP="00C80EB5">
      <w:pPr>
        <w:pStyle w:val="PlainText"/>
        <w:numPr>
          <w:ilvl w:val="0"/>
          <w:numId w:val="15"/>
        </w:numPr>
        <w:jc w:val="both"/>
        <w:rPr>
          <w:rFonts w:ascii="Times New Roman" w:eastAsia="MS Mincho" w:hAnsi="Times New Roman"/>
          <w:sz w:val="24"/>
        </w:rPr>
      </w:pPr>
      <w:r>
        <w:rPr>
          <w:rFonts w:ascii="Times New Roman" w:eastAsia="MS Mincho" w:hAnsi="Times New Roman"/>
          <w:sz w:val="24"/>
        </w:rPr>
        <w:t>Arizona</w:t>
      </w:r>
    </w:p>
    <w:p w:rsidR="00016A7B" w:rsidRPr="00016A7B" w:rsidRDefault="00016A7B" w:rsidP="00C80EB5">
      <w:pPr>
        <w:pStyle w:val="PlainText"/>
        <w:numPr>
          <w:ilvl w:val="1"/>
          <w:numId w:val="15"/>
        </w:numPr>
        <w:jc w:val="both"/>
        <w:rPr>
          <w:rFonts w:ascii="Times New Roman" w:eastAsia="MS Mincho" w:hAnsi="Times New Roman"/>
          <w:sz w:val="24"/>
        </w:rPr>
      </w:pPr>
      <w:r w:rsidRPr="00016A7B">
        <w:rPr>
          <w:rFonts w:ascii="Times New Roman" w:eastAsia="MS Mincho" w:hAnsi="Times New Roman"/>
          <w:sz w:val="24"/>
        </w:rPr>
        <w:t>Federal Environmental Protection Agency (EPA),</w:t>
      </w:r>
      <w:r>
        <w:rPr>
          <w:rFonts w:ascii="Times New Roman" w:eastAsia="MS Mincho" w:hAnsi="Times New Roman"/>
          <w:sz w:val="24"/>
        </w:rPr>
        <w:t xml:space="preserve"> Arizona Department of Environmental Quality (ADEQ), Campus Safety, and EH&amp;S</w:t>
      </w:r>
    </w:p>
    <w:p w:rsidR="00016A7B" w:rsidRDefault="00016A7B" w:rsidP="00016A7B">
      <w:pPr>
        <w:pStyle w:val="PlainText"/>
        <w:jc w:val="both"/>
        <w:rPr>
          <w:rFonts w:ascii="Times New Roman" w:eastAsia="MS Mincho" w:hAnsi="Times New Roman"/>
          <w:sz w:val="24"/>
        </w:rPr>
      </w:pPr>
    </w:p>
    <w:p w:rsidR="009E30AA" w:rsidRDefault="009E30AA" w:rsidP="00016A7B">
      <w:pPr>
        <w:pStyle w:val="PlainText"/>
        <w:jc w:val="both"/>
        <w:rPr>
          <w:rFonts w:ascii="Times New Roman" w:eastAsia="MS Mincho" w:hAnsi="Times New Roman"/>
          <w:sz w:val="24"/>
        </w:rPr>
      </w:pPr>
      <w:r>
        <w:rPr>
          <w:rFonts w:ascii="Times New Roman" w:eastAsia="MS Mincho" w:hAnsi="Times New Roman"/>
          <w:sz w:val="24"/>
        </w:rPr>
        <w:t>Lack of compli</w:t>
      </w:r>
      <w:r w:rsidR="004C6877">
        <w:rPr>
          <w:rFonts w:ascii="Times New Roman" w:eastAsia="MS Mincho" w:hAnsi="Times New Roman"/>
          <w:sz w:val="24"/>
        </w:rPr>
        <w:t>ance can result in citations,</w:t>
      </w:r>
      <w:r>
        <w:rPr>
          <w:rFonts w:ascii="Times New Roman" w:eastAsia="MS Mincho" w:hAnsi="Times New Roman"/>
          <w:sz w:val="24"/>
        </w:rPr>
        <w:t xml:space="preserve"> fines</w:t>
      </w:r>
      <w:r w:rsidR="004C6877">
        <w:rPr>
          <w:rFonts w:ascii="Times New Roman" w:eastAsia="MS Mincho" w:hAnsi="Times New Roman"/>
          <w:sz w:val="24"/>
        </w:rPr>
        <w:t xml:space="preserve"> and possibly criminal charges</w:t>
      </w:r>
      <w:r>
        <w:rPr>
          <w:rFonts w:ascii="Times New Roman" w:eastAsia="MS Mincho" w:hAnsi="Times New Roman"/>
          <w:sz w:val="24"/>
        </w:rPr>
        <w:t xml:space="preserve">. </w:t>
      </w:r>
    </w:p>
    <w:p w:rsidR="009E30AA" w:rsidRDefault="009E30AA">
      <w:pPr>
        <w:pStyle w:val="PlainText"/>
        <w:jc w:val="both"/>
        <w:rPr>
          <w:rFonts w:ascii="Times New Roman" w:eastAsia="MS Mincho" w:hAnsi="Times New Roman"/>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 xml:space="preserve">The regulatory requirements covered in this document include: </w:t>
      </w:r>
    </w:p>
    <w:p w:rsidR="009E30AA" w:rsidRDefault="00345904" w:rsidP="00C80EB5">
      <w:pPr>
        <w:pStyle w:val="PlainText"/>
        <w:numPr>
          <w:ilvl w:val="0"/>
          <w:numId w:val="11"/>
        </w:numPr>
        <w:jc w:val="both"/>
        <w:rPr>
          <w:rFonts w:ascii="Times New Roman" w:eastAsia="MS Mincho" w:hAnsi="Times New Roman"/>
          <w:sz w:val="24"/>
        </w:rPr>
      </w:pPr>
      <w:r>
        <w:rPr>
          <w:rFonts w:ascii="Times New Roman" w:eastAsia="MS Mincho" w:hAnsi="Times New Roman"/>
          <w:sz w:val="24"/>
        </w:rPr>
        <w:t>H</w:t>
      </w:r>
      <w:r w:rsidR="001E78D0">
        <w:rPr>
          <w:rFonts w:ascii="Times New Roman" w:eastAsia="MS Mincho" w:hAnsi="Times New Roman"/>
          <w:sz w:val="24"/>
        </w:rPr>
        <w:t>azardous waste determination</w:t>
      </w:r>
    </w:p>
    <w:p w:rsidR="009E30AA" w:rsidRDefault="00345904" w:rsidP="00C80EB5">
      <w:pPr>
        <w:pStyle w:val="PlainText"/>
        <w:numPr>
          <w:ilvl w:val="0"/>
          <w:numId w:val="11"/>
        </w:numPr>
        <w:jc w:val="both"/>
        <w:rPr>
          <w:rFonts w:ascii="Times New Roman" w:eastAsia="MS Mincho" w:hAnsi="Times New Roman"/>
          <w:sz w:val="24"/>
        </w:rPr>
      </w:pPr>
      <w:r>
        <w:rPr>
          <w:rFonts w:ascii="Times New Roman" w:eastAsia="MS Mincho" w:hAnsi="Times New Roman"/>
          <w:sz w:val="24"/>
        </w:rPr>
        <w:t>P</w:t>
      </w:r>
      <w:r w:rsidR="009E30AA">
        <w:rPr>
          <w:rFonts w:ascii="Times New Roman" w:eastAsia="MS Mincho" w:hAnsi="Times New Roman"/>
          <w:sz w:val="24"/>
        </w:rPr>
        <w:t>rope</w:t>
      </w:r>
      <w:r w:rsidR="001E78D0">
        <w:rPr>
          <w:rFonts w:ascii="Times New Roman" w:eastAsia="MS Mincho" w:hAnsi="Times New Roman"/>
          <w:sz w:val="24"/>
        </w:rPr>
        <w:t>r labeling of a hazardous waste</w:t>
      </w:r>
    </w:p>
    <w:p w:rsidR="009E30AA" w:rsidRDefault="00345904" w:rsidP="00C80EB5">
      <w:pPr>
        <w:pStyle w:val="PlainText"/>
        <w:numPr>
          <w:ilvl w:val="0"/>
          <w:numId w:val="11"/>
        </w:numPr>
        <w:jc w:val="both"/>
        <w:rPr>
          <w:rFonts w:ascii="Times New Roman" w:eastAsia="MS Mincho" w:hAnsi="Times New Roman"/>
          <w:sz w:val="24"/>
        </w:rPr>
      </w:pPr>
      <w:r>
        <w:rPr>
          <w:rFonts w:ascii="Times New Roman" w:eastAsia="MS Mincho" w:hAnsi="Times New Roman"/>
          <w:sz w:val="24"/>
        </w:rPr>
        <w:t>R</w:t>
      </w:r>
      <w:r w:rsidR="009E30AA">
        <w:rPr>
          <w:rFonts w:ascii="Times New Roman" w:eastAsia="MS Mincho" w:hAnsi="Times New Roman"/>
          <w:sz w:val="24"/>
        </w:rPr>
        <w:t xml:space="preserve">equirements for </w:t>
      </w:r>
      <w:r w:rsidR="001E78D0">
        <w:rPr>
          <w:rFonts w:ascii="Times New Roman" w:eastAsia="MS Mincho" w:hAnsi="Times New Roman"/>
          <w:sz w:val="24"/>
        </w:rPr>
        <w:t>accumulation and disposal of hazardous waste</w:t>
      </w:r>
    </w:p>
    <w:p w:rsidR="009E30AA" w:rsidRDefault="009E30AA">
      <w:pPr>
        <w:pStyle w:val="PlainText"/>
        <w:rPr>
          <w:rFonts w:eastAsia="MS Mincho"/>
        </w:rPr>
      </w:pPr>
    </w:p>
    <w:p w:rsidR="009E30AA" w:rsidRDefault="009E30AA">
      <w:pPr>
        <w:pStyle w:val="PlainText"/>
        <w:rPr>
          <w:rFonts w:eastAsia="MS Mincho"/>
        </w:rPr>
      </w:pPr>
    </w:p>
    <w:p w:rsidR="004C7F5C" w:rsidRPr="00016A7B" w:rsidRDefault="00016A7B" w:rsidP="00016A7B">
      <w:pPr>
        <w:rPr>
          <w:rFonts w:eastAsia="MS Mincho" w:cs="Courier New"/>
          <w:b/>
          <w:bCs/>
          <w:szCs w:val="20"/>
        </w:rPr>
      </w:pPr>
      <w:r>
        <w:rPr>
          <w:rFonts w:eastAsia="MS Mincho"/>
          <w:b/>
          <w:bCs/>
        </w:rPr>
        <w:br w:type="page"/>
      </w:r>
    </w:p>
    <w:p w:rsidR="009E30AA" w:rsidRDefault="003B5A4C" w:rsidP="00C80EB5">
      <w:pPr>
        <w:pStyle w:val="Heading1"/>
        <w:numPr>
          <w:ilvl w:val="0"/>
          <w:numId w:val="24"/>
        </w:numPr>
        <w:rPr>
          <w:rFonts w:eastAsia="MS Mincho"/>
        </w:rPr>
      </w:pPr>
      <w:bookmarkStart w:id="1" w:name="_Toc512436362"/>
      <w:r>
        <w:rPr>
          <w:rFonts w:eastAsia="MS Mincho"/>
        </w:rPr>
        <w:lastRenderedPageBreak/>
        <w:t>Hazardous Waste Determination</w:t>
      </w:r>
      <w:bookmarkEnd w:id="1"/>
    </w:p>
    <w:p w:rsidR="009E30AA" w:rsidRDefault="009E30AA">
      <w:pPr>
        <w:pStyle w:val="PlainText"/>
        <w:jc w:val="both"/>
        <w:rPr>
          <w:rFonts w:ascii="Times New Roman" w:eastAsia="MS Mincho" w:hAnsi="Times New Roman"/>
          <w:b/>
          <w:bCs/>
          <w:sz w:val="24"/>
        </w:rPr>
      </w:pPr>
    </w:p>
    <w:p w:rsidR="00655E1B" w:rsidRDefault="00655E1B" w:rsidP="00655E1B">
      <w:pPr>
        <w:pStyle w:val="Heading2"/>
        <w:rPr>
          <w:rFonts w:eastAsia="MS Mincho"/>
        </w:rPr>
      </w:pPr>
      <w:bookmarkStart w:id="2" w:name="_Toc512436363"/>
      <w:r>
        <w:rPr>
          <w:rFonts w:eastAsia="MS Mincho"/>
        </w:rPr>
        <w:t>Definitions</w:t>
      </w:r>
      <w:bookmarkEnd w:id="2"/>
    </w:p>
    <w:p w:rsidR="00655E1B" w:rsidRDefault="00655E1B" w:rsidP="00C40EEF">
      <w:pPr>
        <w:pStyle w:val="PlainText"/>
        <w:jc w:val="both"/>
        <w:rPr>
          <w:rFonts w:ascii="Times New Roman" w:eastAsia="MS Mincho" w:hAnsi="Times New Roman"/>
          <w:b/>
          <w:bCs/>
          <w:sz w:val="24"/>
        </w:rPr>
      </w:pPr>
    </w:p>
    <w:p w:rsidR="00C40EEF" w:rsidRPr="00C40EEF" w:rsidRDefault="00C27ACB" w:rsidP="00C40EEF">
      <w:pPr>
        <w:pStyle w:val="PlainText"/>
        <w:jc w:val="both"/>
        <w:rPr>
          <w:rFonts w:ascii="Times New Roman" w:eastAsia="MS Mincho" w:hAnsi="Times New Roman"/>
          <w:bCs/>
          <w:sz w:val="24"/>
        </w:rPr>
      </w:pPr>
      <w:r>
        <w:rPr>
          <w:rFonts w:ascii="Times New Roman" w:eastAsia="MS Mincho" w:hAnsi="Times New Roman"/>
          <w:b/>
          <w:bCs/>
          <w:sz w:val="24"/>
        </w:rPr>
        <w:t xml:space="preserve">Solid waste </w:t>
      </w:r>
      <w:r>
        <w:rPr>
          <w:rFonts w:ascii="Times New Roman" w:eastAsia="MS Mincho" w:hAnsi="Times New Roman"/>
          <w:bCs/>
          <w:sz w:val="24"/>
        </w:rPr>
        <w:t>is defined as an</w:t>
      </w:r>
      <w:r w:rsidRPr="00DE25D3">
        <w:rPr>
          <w:rFonts w:ascii="Times New Roman" w:eastAsia="MS Mincho" w:hAnsi="Times New Roman"/>
          <w:bCs/>
          <w:sz w:val="24"/>
        </w:rPr>
        <w:t>y garbage, refuse, sludge and other discarded material, including solid, liquid, semisolid, or contained gaseous material resulting from ind</w:t>
      </w:r>
      <w:r>
        <w:rPr>
          <w:rFonts w:ascii="Times New Roman" w:eastAsia="MS Mincho" w:hAnsi="Times New Roman"/>
          <w:bCs/>
          <w:sz w:val="24"/>
        </w:rPr>
        <w:t>ustrial, commercial, mining,</w:t>
      </w:r>
      <w:r w:rsidRPr="00DE25D3">
        <w:rPr>
          <w:rFonts w:ascii="Times New Roman" w:eastAsia="MS Mincho" w:hAnsi="Times New Roman"/>
          <w:bCs/>
          <w:sz w:val="24"/>
        </w:rPr>
        <w:t xml:space="preserve"> agricultural operations,</w:t>
      </w:r>
      <w:r>
        <w:rPr>
          <w:rFonts w:ascii="Times New Roman" w:eastAsia="MS Mincho" w:hAnsi="Times New Roman"/>
          <w:bCs/>
          <w:sz w:val="24"/>
        </w:rPr>
        <w:t xml:space="preserve"> and community activities. A material is considered </w:t>
      </w:r>
      <w:r w:rsidRPr="007B28BE">
        <w:rPr>
          <w:rFonts w:ascii="Times New Roman" w:eastAsia="MS Mincho" w:hAnsi="Times New Roman"/>
          <w:b/>
          <w:bCs/>
          <w:sz w:val="24"/>
        </w:rPr>
        <w:t>discarded</w:t>
      </w:r>
      <w:r>
        <w:rPr>
          <w:rFonts w:ascii="Times New Roman" w:eastAsia="MS Mincho" w:hAnsi="Times New Roman"/>
          <w:bCs/>
          <w:sz w:val="24"/>
        </w:rPr>
        <w:t xml:space="preserve"> if it is abandoned, inherently waste-like, or recycled in certain ways. </w:t>
      </w:r>
    </w:p>
    <w:p w:rsidR="00C40EEF" w:rsidRDefault="00C40EEF" w:rsidP="00C80EB5">
      <w:pPr>
        <w:pStyle w:val="PlainText"/>
        <w:numPr>
          <w:ilvl w:val="0"/>
          <w:numId w:val="18"/>
        </w:numPr>
        <w:jc w:val="both"/>
        <w:rPr>
          <w:rFonts w:ascii="Times New Roman" w:eastAsia="MS Mincho" w:hAnsi="Times New Roman"/>
          <w:bCs/>
          <w:sz w:val="24"/>
        </w:rPr>
      </w:pPr>
      <w:r w:rsidRPr="00C40EEF">
        <w:rPr>
          <w:rFonts w:ascii="Times New Roman" w:eastAsia="MS Mincho" w:hAnsi="Times New Roman"/>
          <w:b/>
          <w:bCs/>
          <w:sz w:val="24"/>
        </w:rPr>
        <w:t>Abandoned:</w:t>
      </w:r>
      <w:r w:rsidRPr="00C40EEF">
        <w:rPr>
          <w:rFonts w:ascii="Times New Roman" w:eastAsia="MS Mincho" w:hAnsi="Times New Roman"/>
          <w:bCs/>
          <w:sz w:val="24"/>
        </w:rPr>
        <w:t xml:space="preserve"> The term abandoned means thrown away. A material is abandoned if it is disposed of, burned, incinerated, or sham recycled.</w:t>
      </w:r>
    </w:p>
    <w:p w:rsidR="00C40EEF" w:rsidRDefault="00C40EEF" w:rsidP="00C80EB5">
      <w:pPr>
        <w:pStyle w:val="PlainText"/>
        <w:numPr>
          <w:ilvl w:val="0"/>
          <w:numId w:val="18"/>
        </w:numPr>
        <w:jc w:val="both"/>
        <w:rPr>
          <w:rFonts w:ascii="Times New Roman" w:eastAsia="MS Mincho" w:hAnsi="Times New Roman"/>
          <w:bCs/>
          <w:sz w:val="24"/>
        </w:rPr>
      </w:pPr>
      <w:r w:rsidRPr="00C40EEF">
        <w:rPr>
          <w:rFonts w:ascii="Times New Roman" w:eastAsia="MS Mincho" w:hAnsi="Times New Roman"/>
          <w:b/>
          <w:bCs/>
          <w:sz w:val="24"/>
        </w:rPr>
        <w:t>Inherently Waste-Like:</w:t>
      </w:r>
      <w:r w:rsidRPr="00C40EEF">
        <w:rPr>
          <w:rFonts w:ascii="Times New Roman" w:eastAsia="MS Mincho" w:hAnsi="Times New Roman"/>
          <w:bCs/>
          <w:sz w:val="24"/>
        </w:rPr>
        <w:t xml:space="preserve"> Some materials pose such a threat to human health and the environment that they are always considered solid wastes; these materials are considered to be inherently waste-like. Examples of inherently waste-like materials include certain dioxin-containing wastes.</w:t>
      </w:r>
    </w:p>
    <w:p w:rsidR="00C40EEF" w:rsidRDefault="00C40EEF" w:rsidP="00C80EB5">
      <w:pPr>
        <w:pStyle w:val="PlainText"/>
        <w:numPr>
          <w:ilvl w:val="0"/>
          <w:numId w:val="18"/>
        </w:numPr>
        <w:jc w:val="both"/>
        <w:rPr>
          <w:rFonts w:ascii="Times New Roman" w:eastAsia="MS Mincho" w:hAnsi="Times New Roman"/>
          <w:bCs/>
          <w:sz w:val="24"/>
        </w:rPr>
      </w:pPr>
      <w:r w:rsidRPr="00C40EEF">
        <w:rPr>
          <w:rFonts w:ascii="Times New Roman" w:eastAsia="MS Mincho" w:hAnsi="Times New Roman"/>
          <w:b/>
          <w:bCs/>
          <w:sz w:val="24"/>
        </w:rPr>
        <w:t>Recycled in Certain Ways:</w:t>
      </w:r>
      <w:r w:rsidRPr="00C40EEF">
        <w:rPr>
          <w:rFonts w:ascii="Times New Roman" w:eastAsia="MS Mincho" w:hAnsi="Times New Roman"/>
          <w:bCs/>
          <w:sz w:val="24"/>
        </w:rPr>
        <w:t xml:space="preserve"> A material is recycled if it is used or reused (e.g., as an ingredient in a process), reclaimed, or used in certain ways (used in or on the land in a manner constituting disposal, burned for energy recovery, or accumulated speculatively). Specific exclusions to the definition of solid waste are listed in the Code of Federal Regulations (CFR) at 40 CFR section 261.4(a). Many of these exclusion are related to recycling.</w:t>
      </w:r>
    </w:p>
    <w:p w:rsidR="00C27ACB" w:rsidRDefault="00C27ACB" w:rsidP="003A5B7C">
      <w:pPr>
        <w:pStyle w:val="PlainText"/>
        <w:jc w:val="both"/>
        <w:rPr>
          <w:rFonts w:ascii="Times New Roman" w:eastAsia="MS Mincho" w:hAnsi="Times New Roman"/>
          <w:bCs/>
          <w:sz w:val="24"/>
        </w:rPr>
      </w:pPr>
    </w:p>
    <w:p w:rsidR="00C27ACB" w:rsidRDefault="00C27ACB" w:rsidP="00C27ACB">
      <w:pPr>
        <w:pStyle w:val="PlainText"/>
        <w:jc w:val="both"/>
        <w:rPr>
          <w:rFonts w:ascii="Times New Roman" w:eastAsia="MS Mincho" w:hAnsi="Times New Roman"/>
          <w:bCs/>
          <w:sz w:val="24"/>
        </w:rPr>
      </w:pPr>
      <w:r>
        <w:rPr>
          <w:rFonts w:ascii="Times New Roman" w:eastAsia="MS Mincho" w:hAnsi="Times New Roman"/>
          <w:b/>
          <w:bCs/>
          <w:sz w:val="24"/>
        </w:rPr>
        <w:t>Discarded military m</w:t>
      </w:r>
      <w:r w:rsidRPr="00C40EEF">
        <w:rPr>
          <w:rFonts w:ascii="Times New Roman" w:eastAsia="MS Mincho" w:hAnsi="Times New Roman"/>
          <w:b/>
          <w:bCs/>
          <w:sz w:val="24"/>
        </w:rPr>
        <w:t>unition</w:t>
      </w:r>
      <w:r w:rsidRPr="00136A17">
        <w:rPr>
          <w:rFonts w:ascii="Times New Roman" w:eastAsia="MS Mincho" w:hAnsi="Times New Roman"/>
          <w:b/>
          <w:bCs/>
          <w:sz w:val="24"/>
        </w:rPr>
        <w:t>s</w:t>
      </w:r>
      <w:r w:rsidRPr="00C40EEF">
        <w:rPr>
          <w:rFonts w:ascii="Times New Roman" w:eastAsia="MS Mincho" w:hAnsi="Times New Roman"/>
          <w:bCs/>
          <w:sz w:val="24"/>
        </w:rPr>
        <w:t xml:space="preserve"> are all ammunition products and components produced for or used by the U.S. Department of Defense (DOD) or U.S. Armed Services for national defense and security. Unused or </w:t>
      </w:r>
      <w:r w:rsidRPr="00136A17">
        <w:rPr>
          <w:rFonts w:ascii="Times New Roman" w:eastAsia="MS Mincho" w:hAnsi="Times New Roman"/>
          <w:bCs/>
          <w:sz w:val="24"/>
        </w:rPr>
        <w:t>defective military munitions are</w:t>
      </w:r>
      <w:r w:rsidRPr="00C40EEF">
        <w:rPr>
          <w:rFonts w:ascii="Times New Roman" w:eastAsia="MS Mincho" w:hAnsi="Times New Roman"/>
          <w:bCs/>
          <w:sz w:val="24"/>
        </w:rPr>
        <w:t xml:space="preserve"> solid wastes when</w:t>
      </w:r>
      <w:r>
        <w:rPr>
          <w:rFonts w:ascii="Times New Roman" w:eastAsia="MS Mincho" w:hAnsi="Times New Roman"/>
          <w:bCs/>
          <w:sz w:val="24"/>
        </w:rPr>
        <w:t xml:space="preserve">: </w:t>
      </w:r>
    </w:p>
    <w:p w:rsidR="00C27ACB" w:rsidRDefault="00C27ACB" w:rsidP="00C80EB5">
      <w:pPr>
        <w:pStyle w:val="PlainText"/>
        <w:numPr>
          <w:ilvl w:val="1"/>
          <w:numId w:val="18"/>
        </w:numPr>
        <w:jc w:val="both"/>
        <w:rPr>
          <w:rFonts w:ascii="Times New Roman" w:eastAsia="MS Mincho" w:hAnsi="Times New Roman"/>
          <w:bCs/>
          <w:sz w:val="24"/>
        </w:rPr>
      </w:pPr>
      <w:r w:rsidRPr="00C40EEF">
        <w:rPr>
          <w:rFonts w:ascii="Times New Roman" w:eastAsia="MS Mincho" w:hAnsi="Times New Roman"/>
          <w:bCs/>
          <w:sz w:val="24"/>
        </w:rPr>
        <w:t>abandoned (i.e., disposed of, burned, incinerated) or treated prior to disposal;</w:t>
      </w:r>
    </w:p>
    <w:p w:rsidR="00C27ACB" w:rsidRDefault="00C27ACB" w:rsidP="00C80EB5">
      <w:pPr>
        <w:pStyle w:val="PlainText"/>
        <w:numPr>
          <w:ilvl w:val="1"/>
          <w:numId w:val="18"/>
        </w:numPr>
        <w:jc w:val="both"/>
        <w:rPr>
          <w:rFonts w:ascii="Times New Roman" w:eastAsia="MS Mincho" w:hAnsi="Times New Roman"/>
          <w:bCs/>
          <w:sz w:val="24"/>
        </w:rPr>
      </w:pPr>
      <w:r w:rsidRPr="00C40EEF">
        <w:rPr>
          <w:rFonts w:ascii="Times New Roman" w:eastAsia="MS Mincho" w:hAnsi="Times New Roman"/>
          <w:bCs/>
          <w:sz w:val="24"/>
        </w:rPr>
        <w:t xml:space="preserve">rendered </w:t>
      </w:r>
      <w:proofErr w:type="spellStart"/>
      <w:r w:rsidRPr="00C40EEF">
        <w:rPr>
          <w:rFonts w:ascii="Times New Roman" w:eastAsia="MS Mincho" w:hAnsi="Times New Roman"/>
          <w:bCs/>
          <w:sz w:val="24"/>
        </w:rPr>
        <w:t>nonrecyclable</w:t>
      </w:r>
      <w:proofErr w:type="spellEnd"/>
      <w:r w:rsidRPr="00C40EEF">
        <w:rPr>
          <w:rFonts w:ascii="Times New Roman" w:eastAsia="MS Mincho" w:hAnsi="Times New Roman"/>
          <w:bCs/>
          <w:sz w:val="24"/>
        </w:rPr>
        <w:t xml:space="preserve"> or </w:t>
      </w:r>
      <w:proofErr w:type="spellStart"/>
      <w:r w:rsidRPr="00C40EEF">
        <w:rPr>
          <w:rFonts w:ascii="Times New Roman" w:eastAsia="MS Mincho" w:hAnsi="Times New Roman"/>
          <w:bCs/>
          <w:sz w:val="24"/>
        </w:rPr>
        <w:t>nonusable</w:t>
      </w:r>
      <w:proofErr w:type="spellEnd"/>
      <w:r w:rsidRPr="00C40EEF">
        <w:rPr>
          <w:rFonts w:ascii="Times New Roman" w:eastAsia="MS Mincho" w:hAnsi="Times New Roman"/>
          <w:bCs/>
          <w:sz w:val="24"/>
        </w:rPr>
        <w:t xml:space="preserve"> through deterioration; or</w:t>
      </w:r>
    </w:p>
    <w:p w:rsidR="00C27ACB" w:rsidRDefault="00C27ACB" w:rsidP="00C80EB5">
      <w:pPr>
        <w:pStyle w:val="PlainText"/>
        <w:numPr>
          <w:ilvl w:val="1"/>
          <w:numId w:val="18"/>
        </w:numPr>
        <w:jc w:val="both"/>
        <w:rPr>
          <w:rFonts w:ascii="Times New Roman" w:eastAsia="MS Mincho" w:hAnsi="Times New Roman"/>
          <w:bCs/>
          <w:sz w:val="24"/>
        </w:rPr>
      </w:pPr>
      <w:proofErr w:type="gramStart"/>
      <w:r w:rsidRPr="00C40EEF">
        <w:rPr>
          <w:rFonts w:ascii="Times New Roman" w:eastAsia="MS Mincho" w:hAnsi="Times New Roman"/>
          <w:bCs/>
          <w:sz w:val="24"/>
        </w:rPr>
        <w:t>declared</w:t>
      </w:r>
      <w:proofErr w:type="gramEnd"/>
      <w:r w:rsidRPr="00C40EEF">
        <w:rPr>
          <w:rFonts w:ascii="Times New Roman" w:eastAsia="MS Mincho" w:hAnsi="Times New Roman"/>
          <w:bCs/>
          <w:sz w:val="24"/>
        </w:rPr>
        <w:t xml:space="preserve"> a waste by an authorized military official.</w:t>
      </w:r>
    </w:p>
    <w:p w:rsidR="00C27ACB" w:rsidRDefault="00C27ACB" w:rsidP="00C80EB5">
      <w:pPr>
        <w:pStyle w:val="PlainText"/>
        <w:numPr>
          <w:ilvl w:val="1"/>
          <w:numId w:val="18"/>
        </w:numPr>
        <w:jc w:val="both"/>
        <w:rPr>
          <w:rFonts w:ascii="Times New Roman" w:eastAsia="MS Mincho" w:hAnsi="Times New Roman"/>
          <w:bCs/>
          <w:sz w:val="24"/>
        </w:rPr>
      </w:pPr>
      <w:r w:rsidRPr="00C40EEF">
        <w:rPr>
          <w:rFonts w:ascii="Times New Roman" w:eastAsia="MS Mincho" w:hAnsi="Times New Roman"/>
          <w:bCs/>
          <w:sz w:val="24"/>
        </w:rPr>
        <w:t>Used (i.e., fired or detonated) munitions may also be solid wastes if collected for storage, recycling, treatment, or disposal.</w:t>
      </w:r>
    </w:p>
    <w:p w:rsidR="00DE25D3" w:rsidRDefault="00DE25D3">
      <w:pPr>
        <w:pStyle w:val="PlainText"/>
        <w:jc w:val="both"/>
        <w:rPr>
          <w:rFonts w:ascii="Times New Roman" w:eastAsia="MS Mincho" w:hAnsi="Times New Roman"/>
          <w:bCs/>
          <w:sz w:val="24"/>
        </w:rPr>
      </w:pPr>
    </w:p>
    <w:p w:rsidR="00C27ACB" w:rsidRPr="00136A17" w:rsidRDefault="00C27ACB" w:rsidP="00C27ACB">
      <w:pPr>
        <w:pStyle w:val="PlainText"/>
        <w:jc w:val="both"/>
        <w:rPr>
          <w:rFonts w:ascii="Times New Roman" w:eastAsia="MS Mincho" w:hAnsi="Times New Roman"/>
          <w:sz w:val="24"/>
        </w:rPr>
      </w:pPr>
      <w:r>
        <w:rPr>
          <w:rFonts w:ascii="Times New Roman" w:eastAsia="MS Mincho" w:hAnsi="Times New Roman"/>
          <w:bCs/>
          <w:sz w:val="24"/>
        </w:rPr>
        <w:t xml:space="preserve">A </w:t>
      </w:r>
      <w:r>
        <w:rPr>
          <w:rFonts w:ascii="Times New Roman" w:eastAsia="MS Mincho" w:hAnsi="Times New Roman"/>
          <w:b/>
          <w:bCs/>
          <w:sz w:val="24"/>
        </w:rPr>
        <w:t xml:space="preserve">hazardous waste determination </w:t>
      </w:r>
      <w:r>
        <w:rPr>
          <w:rFonts w:ascii="Times New Roman" w:eastAsia="MS Mincho" w:hAnsi="Times New Roman"/>
          <w:bCs/>
          <w:sz w:val="24"/>
        </w:rPr>
        <w:t>must be made at the point of generation by the waste generator prior to any dilution or other alteration of the waste occurs.</w:t>
      </w:r>
      <w:r w:rsidRPr="00136A17">
        <w:rPr>
          <w:rFonts w:ascii="Times New Roman" w:eastAsia="MS Mincho" w:hAnsi="Times New Roman"/>
          <w:b/>
          <w:sz w:val="24"/>
        </w:rPr>
        <w:t xml:space="preserve"> </w:t>
      </w:r>
      <w:r w:rsidRPr="00136A17">
        <w:rPr>
          <w:rFonts w:ascii="Times New Roman" w:eastAsia="MS Mincho" w:hAnsi="Times New Roman"/>
          <w:sz w:val="24"/>
        </w:rPr>
        <w:t>The</w:t>
      </w:r>
      <w:r>
        <w:rPr>
          <w:rFonts w:ascii="Times New Roman" w:eastAsia="MS Mincho" w:hAnsi="Times New Roman"/>
          <w:b/>
          <w:sz w:val="24"/>
        </w:rPr>
        <w:t xml:space="preserve"> hazardous waste g</w:t>
      </w:r>
      <w:r w:rsidRPr="00F6691A">
        <w:rPr>
          <w:rFonts w:ascii="Times New Roman" w:eastAsia="MS Mincho" w:hAnsi="Times New Roman"/>
          <w:b/>
          <w:sz w:val="24"/>
        </w:rPr>
        <w:t>enerator</w:t>
      </w:r>
      <w:r>
        <w:rPr>
          <w:rFonts w:ascii="Times New Roman" w:eastAsia="MS Mincho" w:hAnsi="Times New Roman"/>
          <w:sz w:val="24"/>
        </w:rPr>
        <w:t xml:space="preserve"> is the person who creates/produces hazardous waste and is responsible for making the hazardous waste determination, correctly storing the waste and inspecting the waste. </w:t>
      </w:r>
    </w:p>
    <w:p w:rsidR="00C27ACB" w:rsidRDefault="00C27ACB" w:rsidP="00C27ACB">
      <w:pPr>
        <w:pStyle w:val="PlainText"/>
        <w:jc w:val="both"/>
        <w:rPr>
          <w:rFonts w:ascii="Times New Roman" w:eastAsia="MS Mincho" w:hAnsi="Times New Roman"/>
          <w:bCs/>
          <w:sz w:val="24"/>
        </w:rPr>
      </w:pPr>
      <w:r>
        <w:rPr>
          <w:rFonts w:ascii="Times New Roman" w:eastAsia="MS Mincho" w:hAnsi="Times New Roman"/>
          <w:bCs/>
          <w:sz w:val="24"/>
        </w:rPr>
        <w:t xml:space="preserve"> </w:t>
      </w:r>
    </w:p>
    <w:p w:rsidR="00C27ACB" w:rsidRDefault="00C27ACB" w:rsidP="00C27ACB">
      <w:pPr>
        <w:pStyle w:val="PlainText"/>
        <w:jc w:val="both"/>
        <w:rPr>
          <w:rFonts w:ascii="Times New Roman" w:eastAsia="MS Mincho" w:hAnsi="Times New Roman"/>
          <w:bCs/>
          <w:sz w:val="24"/>
        </w:rPr>
      </w:pPr>
      <w:r>
        <w:rPr>
          <w:rFonts w:ascii="Times New Roman" w:eastAsia="MS Mincho" w:hAnsi="Times New Roman"/>
          <w:bCs/>
          <w:sz w:val="24"/>
        </w:rPr>
        <w:t xml:space="preserve">Some wastes are listed as </w:t>
      </w:r>
      <w:r>
        <w:rPr>
          <w:rFonts w:ascii="Times New Roman" w:eastAsia="MS Mincho" w:hAnsi="Times New Roman"/>
          <w:b/>
          <w:bCs/>
          <w:sz w:val="24"/>
        </w:rPr>
        <w:t>excluded hazardous waste</w:t>
      </w:r>
      <w:r>
        <w:rPr>
          <w:rFonts w:ascii="Times New Roman" w:eastAsia="MS Mincho" w:hAnsi="Times New Roman"/>
          <w:bCs/>
          <w:sz w:val="24"/>
        </w:rPr>
        <w:t>, meaning they are</w:t>
      </w:r>
      <w:r w:rsidRPr="007E4B0D">
        <w:rPr>
          <w:rFonts w:ascii="Times New Roman" w:eastAsia="MS Mincho" w:hAnsi="Times New Roman"/>
          <w:bCs/>
          <w:sz w:val="24"/>
        </w:rPr>
        <w:t xml:space="preserve"> excluded from the definition of solid waste. These materials are excluded for a variety of reasons, including public policy, economic impacts, </w:t>
      </w:r>
      <w:proofErr w:type="gramStart"/>
      <w:r w:rsidRPr="007E4B0D">
        <w:rPr>
          <w:rFonts w:ascii="Times New Roman" w:eastAsia="MS Mincho" w:hAnsi="Times New Roman"/>
          <w:bCs/>
          <w:sz w:val="24"/>
        </w:rPr>
        <w:t>regulation</w:t>
      </w:r>
      <w:proofErr w:type="gramEnd"/>
      <w:r w:rsidRPr="007E4B0D">
        <w:rPr>
          <w:rFonts w:ascii="Times New Roman" w:eastAsia="MS Mincho" w:hAnsi="Times New Roman"/>
          <w:bCs/>
          <w:sz w:val="24"/>
        </w:rPr>
        <w:t xml:space="preserve"> by other laws, lack of data, or impracticability of regulating the waste. The decision to exclude the following materials from the solid waste definition is a result of either Congressional action (embodied in the statute) or an EPA rulemaking. </w:t>
      </w:r>
      <w:r w:rsidRPr="007E4B0D">
        <w:rPr>
          <w:rFonts w:ascii="Times New Roman" w:eastAsia="MS Mincho" w:hAnsi="Times New Roman"/>
          <w:b/>
          <w:bCs/>
          <w:sz w:val="24"/>
        </w:rPr>
        <w:t>See Appendix A</w:t>
      </w:r>
    </w:p>
    <w:p w:rsidR="00E55F31" w:rsidRDefault="00C27ACB">
      <w:pPr>
        <w:pStyle w:val="PlainText"/>
        <w:jc w:val="both"/>
        <w:rPr>
          <w:rFonts w:ascii="Times New Roman" w:eastAsia="MS Mincho" w:hAnsi="Times New Roman"/>
          <w:sz w:val="24"/>
        </w:rPr>
      </w:pPr>
      <w:r w:rsidRPr="003D23D4" w:rsidDel="00C27ACB">
        <w:rPr>
          <w:rFonts w:ascii="Times New Roman" w:eastAsia="MS Mincho" w:hAnsi="Times New Roman"/>
          <w:b/>
          <w:bCs/>
          <w:sz w:val="24"/>
        </w:rPr>
        <w:t xml:space="preserve"> </w:t>
      </w:r>
    </w:p>
    <w:p w:rsidR="00E55F31" w:rsidRPr="003A5B7C" w:rsidRDefault="00E55F31" w:rsidP="00655E1B">
      <w:pPr>
        <w:pStyle w:val="Heading2"/>
        <w:rPr>
          <w:rFonts w:eastAsia="MS Mincho"/>
        </w:rPr>
      </w:pPr>
      <w:bookmarkStart w:id="3" w:name="_Toc512436364"/>
      <w:r w:rsidRPr="003A5B7C">
        <w:rPr>
          <w:rFonts w:eastAsia="MS Mincho"/>
        </w:rPr>
        <w:t>How to Make a Hazardous Waste Determination:</w:t>
      </w:r>
      <w:bookmarkEnd w:id="3"/>
    </w:p>
    <w:p w:rsidR="00E55F31" w:rsidRDefault="00E55F31">
      <w:pPr>
        <w:pStyle w:val="PlainText"/>
        <w:jc w:val="both"/>
        <w:rPr>
          <w:rFonts w:ascii="Times New Roman" w:eastAsia="MS Mincho" w:hAnsi="Times New Roman"/>
          <w:sz w:val="24"/>
        </w:rPr>
      </w:pPr>
    </w:p>
    <w:p w:rsidR="009E30AA" w:rsidRDefault="00E55F31" w:rsidP="00C80EB5">
      <w:pPr>
        <w:pStyle w:val="PlainText"/>
        <w:numPr>
          <w:ilvl w:val="0"/>
          <w:numId w:val="16"/>
        </w:numPr>
        <w:jc w:val="both"/>
        <w:rPr>
          <w:rFonts w:ascii="Times New Roman" w:eastAsia="MS Mincho" w:hAnsi="Times New Roman"/>
          <w:sz w:val="24"/>
        </w:rPr>
      </w:pPr>
      <w:r>
        <w:rPr>
          <w:rFonts w:ascii="Times New Roman" w:eastAsia="MS Mincho" w:hAnsi="Times New Roman"/>
          <w:sz w:val="24"/>
        </w:rPr>
        <w:t>The</w:t>
      </w:r>
      <w:r w:rsidRPr="00E55F31">
        <w:rPr>
          <w:rFonts w:ascii="Times New Roman" w:eastAsia="MS Mincho" w:hAnsi="Times New Roman"/>
          <w:sz w:val="24"/>
        </w:rPr>
        <w:t xml:space="preserve"> hazardous waste determination for each solid waste must be made at the point of waste generation</w:t>
      </w:r>
      <w:r w:rsidR="004D0738" w:rsidRPr="004D0738">
        <w:rPr>
          <w:rFonts w:ascii="Times New Roman" w:hAnsi="Times New Roman" w:cs="Times New Roman"/>
          <w:sz w:val="24"/>
          <w:szCs w:val="24"/>
        </w:rPr>
        <w:t xml:space="preserve"> </w:t>
      </w:r>
      <w:r w:rsidR="004D0738" w:rsidRPr="004D0738">
        <w:rPr>
          <w:rFonts w:ascii="Times New Roman" w:eastAsia="MS Mincho" w:hAnsi="Times New Roman"/>
          <w:sz w:val="24"/>
        </w:rPr>
        <w:t>before any dilution, mixing, or other alteration of the waste occurs</w:t>
      </w:r>
      <w:r w:rsidR="004D0738">
        <w:rPr>
          <w:rFonts w:ascii="Times New Roman" w:eastAsia="MS Mincho" w:hAnsi="Times New Roman"/>
          <w:sz w:val="24"/>
        </w:rPr>
        <w:t>.</w:t>
      </w:r>
    </w:p>
    <w:p w:rsidR="004D0738" w:rsidRPr="004D0738" w:rsidRDefault="004D0738" w:rsidP="00C80EB5">
      <w:pPr>
        <w:pStyle w:val="PlainText"/>
        <w:numPr>
          <w:ilvl w:val="0"/>
          <w:numId w:val="16"/>
        </w:numPr>
        <w:jc w:val="both"/>
        <w:rPr>
          <w:rFonts w:ascii="Times New Roman" w:eastAsia="MS Mincho" w:hAnsi="Times New Roman"/>
          <w:sz w:val="24"/>
        </w:rPr>
      </w:pPr>
      <w:r>
        <w:rPr>
          <w:rFonts w:ascii="Times New Roman" w:eastAsia="MS Mincho" w:hAnsi="Times New Roman"/>
          <w:sz w:val="24"/>
        </w:rPr>
        <w:t>I</w:t>
      </w:r>
      <w:r w:rsidRPr="004D0738">
        <w:rPr>
          <w:rFonts w:ascii="Times New Roman" w:eastAsia="MS Mincho" w:hAnsi="Times New Roman"/>
          <w:sz w:val="24"/>
        </w:rPr>
        <w:t xml:space="preserve">dentify all </w:t>
      </w:r>
      <w:proofErr w:type="spellStart"/>
      <w:r w:rsidRPr="004D0738">
        <w:rPr>
          <w:rFonts w:ascii="Times New Roman" w:eastAsia="MS Mincho" w:hAnsi="Times New Roman"/>
          <w:sz w:val="24"/>
        </w:rPr>
        <w:t>feedstocks</w:t>
      </w:r>
      <w:proofErr w:type="spellEnd"/>
      <w:r w:rsidRPr="004D0738">
        <w:rPr>
          <w:rFonts w:ascii="Times New Roman" w:eastAsia="MS Mincho" w:hAnsi="Times New Roman"/>
          <w:sz w:val="24"/>
        </w:rPr>
        <w:t xml:space="preserve"> and chemicals used to produce product or service (or conduct experiments)</w:t>
      </w:r>
    </w:p>
    <w:p w:rsidR="004D0738" w:rsidRPr="004D0738" w:rsidRDefault="004D0738" w:rsidP="00C80EB5">
      <w:pPr>
        <w:pStyle w:val="PlainText"/>
        <w:numPr>
          <w:ilvl w:val="0"/>
          <w:numId w:val="16"/>
        </w:numPr>
        <w:jc w:val="both"/>
        <w:rPr>
          <w:rFonts w:ascii="Times New Roman" w:eastAsia="MS Mincho" w:hAnsi="Times New Roman"/>
          <w:sz w:val="24"/>
        </w:rPr>
      </w:pPr>
      <w:r>
        <w:rPr>
          <w:rFonts w:ascii="Times New Roman" w:eastAsia="MS Mincho" w:hAnsi="Times New Roman"/>
          <w:sz w:val="24"/>
        </w:rPr>
        <w:t>I</w:t>
      </w:r>
      <w:r w:rsidRPr="004D0738">
        <w:rPr>
          <w:rFonts w:ascii="Times New Roman" w:eastAsia="MS Mincho" w:hAnsi="Times New Roman"/>
          <w:sz w:val="24"/>
        </w:rPr>
        <w:t>dentify products, and secondary materials derived from production</w:t>
      </w:r>
    </w:p>
    <w:p w:rsidR="004D0738" w:rsidRPr="004D0738" w:rsidRDefault="004D0738" w:rsidP="00C80EB5">
      <w:pPr>
        <w:pStyle w:val="PlainText"/>
        <w:numPr>
          <w:ilvl w:val="1"/>
          <w:numId w:val="16"/>
        </w:numPr>
        <w:jc w:val="both"/>
        <w:rPr>
          <w:rFonts w:ascii="Times New Roman" w:eastAsia="MS Mincho" w:hAnsi="Times New Roman"/>
          <w:sz w:val="24"/>
        </w:rPr>
      </w:pPr>
      <w:r>
        <w:rPr>
          <w:rFonts w:ascii="Times New Roman" w:eastAsia="MS Mincho" w:hAnsi="Times New Roman"/>
          <w:sz w:val="24"/>
        </w:rPr>
        <w:t>I</w:t>
      </w:r>
      <w:r w:rsidRPr="004D0738">
        <w:rPr>
          <w:rFonts w:ascii="Times New Roman" w:eastAsia="MS Mincho" w:hAnsi="Times New Roman"/>
          <w:sz w:val="24"/>
        </w:rPr>
        <w:t>dentify points of generation for each of these secondary materials</w:t>
      </w:r>
    </w:p>
    <w:p w:rsidR="004D0738" w:rsidRDefault="004D0738" w:rsidP="00C80EB5">
      <w:pPr>
        <w:pStyle w:val="PlainText"/>
        <w:numPr>
          <w:ilvl w:val="1"/>
          <w:numId w:val="16"/>
        </w:numPr>
        <w:jc w:val="both"/>
        <w:rPr>
          <w:rFonts w:ascii="Times New Roman" w:eastAsia="MS Mincho" w:hAnsi="Times New Roman"/>
          <w:sz w:val="24"/>
        </w:rPr>
      </w:pPr>
      <w:r>
        <w:rPr>
          <w:rFonts w:ascii="Times New Roman" w:eastAsia="MS Mincho" w:hAnsi="Times New Roman"/>
          <w:sz w:val="24"/>
        </w:rPr>
        <w:t>I</w:t>
      </w:r>
      <w:r w:rsidRPr="004D0738">
        <w:rPr>
          <w:rFonts w:ascii="Times New Roman" w:eastAsia="MS Mincho" w:hAnsi="Times New Roman"/>
          <w:sz w:val="24"/>
        </w:rPr>
        <w:t>dentify which second</w:t>
      </w:r>
      <w:r w:rsidR="00722F6C">
        <w:rPr>
          <w:rFonts w:ascii="Times New Roman" w:eastAsia="MS Mincho" w:hAnsi="Times New Roman"/>
          <w:sz w:val="24"/>
        </w:rPr>
        <w:t>ary materials are solid wastes</w:t>
      </w:r>
    </w:p>
    <w:p w:rsidR="00722F6C" w:rsidRDefault="00722F6C" w:rsidP="00C80EB5">
      <w:pPr>
        <w:pStyle w:val="ListParagraph"/>
        <w:numPr>
          <w:ilvl w:val="1"/>
          <w:numId w:val="16"/>
        </w:numPr>
        <w:rPr>
          <w:rFonts w:eastAsia="MS Mincho" w:cs="Courier New"/>
          <w:szCs w:val="20"/>
        </w:rPr>
      </w:pPr>
      <w:r>
        <w:rPr>
          <w:rFonts w:eastAsia="MS Mincho" w:cs="Courier New"/>
          <w:szCs w:val="20"/>
        </w:rPr>
        <w:lastRenderedPageBreak/>
        <w:t>List composition of wastes such as:</w:t>
      </w:r>
      <w:r w:rsidRPr="00722F6C">
        <w:rPr>
          <w:rFonts w:eastAsia="MS Mincho" w:cs="Courier New"/>
          <w:szCs w:val="20"/>
        </w:rPr>
        <w:t xml:space="preserve"> </w:t>
      </w:r>
    </w:p>
    <w:p w:rsidR="00722F6C" w:rsidRPr="00722F6C" w:rsidRDefault="00722F6C" w:rsidP="00C80EB5">
      <w:pPr>
        <w:pStyle w:val="ListParagraph"/>
        <w:numPr>
          <w:ilvl w:val="2"/>
          <w:numId w:val="16"/>
        </w:numPr>
        <w:rPr>
          <w:rFonts w:eastAsia="MS Mincho" w:cs="Courier New"/>
          <w:szCs w:val="20"/>
        </w:rPr>
      </w:pPr>
      <w:r w:rsidRPr="00722F6C">
        <w:rPr>
          <w:rFonts w:eastAsia="MS Mincho" w:cs="Courier New"/>
          <w:szCs w:val="20"/>
        </w:rPr>
        <w:t>Acetone 90%, Metal Iron Filings 1-5%, Water 1-5%</w:t>
      </w:r>
    </w:p>
    <w:p w:rsidR="004D0738" w:rsidRDefault="004D0738" w:rsidP="00C80EB5">
      <w:pPr>
        <w:pStyle w:val="PlainText"/>
        <w:numPr>
          <w:ilvl w:val="0"/>
          <w:numId w:val="16"/>
        </w:numPr>
        <w:jc w:val="both"/>
        <w:rPr>
          <w:rFonts w:ascii="Times New Roman" w:eastAsia="MS Mincho" w:hAnsi="Times New Roman"/>
          <w:sz w:val="24"/>
        </w:rPr>
      </w:pPr>
      <w:r>
        <w:rPr>
          <w:rFonts w:ascii="Times New Roman" w:eastAsia="MS Mincho" w:hAnsi="Times New Roman"/>
          <w:sz w:val="24"/>
        </w:rPr>
        <w:t>M</w:t>
      </w:r>
      <w:r w:rsidRPr="004D0738">
        <w:rPr>
          <w:rFonts w:ascii="Times New Roman" w:eastAsia="MS Mincho" w:hAnsi="Times New Roman"/>
          <w:sz w:val="24"/>
        </w:rPr>
        <w:t>ake a hazardous waste determination for each solid waste</w:t>
      </w:r>
    </w:p>
    <w:p w:rsidR="00C27ACB" w:rsidRDefault="00A23C74" w:rsidP="00C80EB5">
      <w:pPr>
        <w:pStyle w:val="PlainText"/>
        <w:numPr>
          <w:ilvl w:val="1"/>
          <w:numId w:val="16"/>
        </w:numPr>
        <w:jc w:val="both"/>
        <w:rPr>
          <w:rFonts w:ascii="Times New Roman" w:eastAsia="MS Mincho" w:hAnsi="Times New Roman"/>
          <w:sz w:val="24"/>
        </w:rPr>
      </w:pPr>
      <w:r>
        <w:rPr>
          <w:rFonts w:ascii="Times New Roman" w:eastAsia="MS Mincho" w:hAnsi="Times New Roman"/>
          <w:sz w:val="24"/>
        </w:rPr>
        <w:t>A material is a hazardous waste if it meets any singular Characteristic or Listed Waste</w:t>
      </w:r>
      <w:r w:rsidR="00C27ACB">
        <w:rPr>
          <w:rFonts w:ascii="Times New Roman" w:eastAsia="MS Mincho" w:hAnsi="Times New Roman"/>
          <w:sz w:val="24"/>
        </w:rPr>
        <w:t xml:space="preserve">. </w:t>
      </w:r>
    </w:p>
    <w:p w:rsidR="00A23C74" w:rsidRDefault="00C27ACB" w:rsidP="00C80EB5">
      <w:pPr>
        <w:pStyle w:val="PlainText"/>
        <w:numPr>
          <w:ilvl w:val="1"/>
          <w:numId w:val="16"/>
        </w:numPr>
        <w:jc w:val="both"/>
        <w:rPr>
          <w:rFonts w:ascii="Times New Roman" w:eastAsia="MS Mincho" w:hAnsi="Times New Roman"/>
          <w:sz w:val="24"/>
        </w:rPr>
      </w:pPr>
      <w:r>
        <w:rPr>
          <w:rFonts w:ascii="Times New Roman" w:eastAsia="MS Mincho" w:hAnsi="Times New Roman"/>
          <w:sz w:val="24"/>
        </w:rPr>
        <w:t xml:space="preserve">A material may have multiple characteristics or listings. </w:t>
      </w:r>
    </w:p>
    <w:p w:rsidR="00C27ACB" w:rsidRDefault="00C27ACB" w:rsidP="00C80EB5">
      <w:pPr>
        <w:pStyle w:val="PlainText"/>
        <w:numPr>
          <w:ilvl w:val="1"/>
          <w:numId w:val="16"/>
        </w:numPr>
        <w:jc w:val="both"/>
        <w:rPr>
          <w:rFonts w:ascii="Times New Roman" w:eastAsia="MS Mincho" w:hAnsi="Times New Roman"/>
          <w:sz w:val="24"/>
        </w:rPr>
      </w:pPr>
      <w:r>
        <w:rPr>
          <w:rFonts w:ascii="Times New Roman" w:eastAsia="MS Mincho" w:hAnsi="Times New Roman"/>
          <w:sz w:val="24"/>
        </w:rPr>
        <w:t>Acceptable generator knowledge can be used to determine if it is a listed waste</w:t>
      </w:r>
    </w:p>
    <w:p w:rsidR="00722F6C" w:rsidRDefault="00F474E3" w:rsidP="00C80EB5">
      <w:pPr>
        <w:pStyle w:val="PlainText"/>
        <w:numPr>
          <w:ilvl w:val="0"/>
          <w:numId w:val="16"/>
        </w:numPr>
        <w:jc w:val="both"/>
        <w:rPr>
          <w:rFonts w:ascii="Times New Roman" w:eastAsia="MS Mincho" w:hAnsi="Times New Roman"/>
          <w:sz w:val="24"/>
        </w:rPr>
      </w:pPr>
      <w:r>
        <w:rPr>
          <w:rFonts w:ascii="Times New Roman" w:eastAsia="MS Mincho" w:hAnsi="Times New Roman"/>
          <w:sz w:val="24"/>
        </w:rPr>
        <w:t>Submit to</w:t>
      </w:r>
      <w:r w:rsidR="00637942">
        <w:rPr>
          <w:rFonts w:ascii="Times New Roman" w:eastAsia="MS Mincho" w:hAnsi="Times New Roman"/>
          <w:sz w:val="24"/>
        </w:rPr>
        <w:t xml:space="preserve"> EH</w:t>
      </w:r>
      <w:r>
        <w:rPr>
          <w:rFonts w:ascii="Times New Roman" w:eastAsia="MS Mincho" w:hAnsi="Times New Roman"/>
          <w:sz w:val="24"/>
        </w:rPr>
        <w:t xml:space="preserve">S a copy of all applicable Safety Data Sheets and </w:t>
      </w:r>
      <w:r w:rsidR="00722F6C">
        <w:rPr>
          <w:rFonts w:ascii="Times New Roman" w:eastAsia="MS Mincho" w:hAnsi="Times New Roman"/>
          <w:sz w:val="24"/>
        </w:rPr>
        <w:t xml:space="preserve">the </w:t>
      </w:r>
      <w:hyperlink r:id="rId11" w:history="1">
        <w:r w:rsidR="00722F6C" w:rsidRPr="00885147">
          <w:rPr>
            <w:rStyle w:val="Hyperlink"/>
            <w:rFonts w:ascii="Times New Roman" w:eastAsia="MS Mincho" w:hAnsi="Times New Roman"/>
            <w:sz w:val="24"/>
          </w:rPr>
          <w:t>Waste Determination Form</w:t>
        </w:r>
      </w:hyperlink>
      <w:r w:rsidR="00637942">
        <w:rPr>
          <w:rFonts w:ascii="Times New Roman" w:eastAsia="MS Mincho" w:hAnsi="Times New Roman"/>
          <w:sz w:val="24"/>
        </w:rPr>
        <w:t xml:space="preserve"> in Appendix D</w:t>
      </w:r>
      <w:r w:rsidR="00722F6C">
        <w:rPr>
          <w:rFonts w:ascii="Times New Roman" w:eastAsia="MS Mincho" w:hAnsi="Times New Roman"/>
          <w:sz w:val="24"/>
        </w:rPr>
        <w:t xml:space="preserve">, and </w:t>
      </w:r>
      <w:r w:rsidR="00722F6C" w:rsidRPr="00722F6C">
        <w:rPr>
          <w:rFonts w:ascii="Times New Roman" w:eastAsia="MS Mincho" w:hAnsi="Times New Roman"/>
          <w:sz w:val="24"/>
        </w:rPr>
        <w:t>posted on the ERNIE EHS page</w:t>
      </w:r>
      <w:r w:rsidR="00722F6C">
        <w:rPr>
          <w:rFonts w:ascii="Times New Roman" w:eastAsia="MS Mincho" w:hAnsi="Times New Roman"/>
          <w:sz w:val="24"/>
        </w:rPr>
        <w:t xml:space="preserve">.  </w:t>
      </w:r>
    </w:p>
    <w:p w:rsidR="00F474E3" w:rsidRDefault="00722F6C" w:rsidP="00C80EB5">
      <w:pPr>
        <w:pStyle w:val="PlainText"/>
        <w:numPr>
          <w:ilvl w:val="0"/>
          <w:numId w:val="16"/>
        </w:numPr>
        <w:jc w:val="both"/>
        <w:rPr>
          <w:rFonts w:ascii="Times New Roman" w:eastAsia="MS Mincho" w:hAnsi="Times New Roman"/>
          <w:sz w:val="24"/>
        </w:rPr>
      </w:pPr>
      <w:r>
        <w:rPr>
          <w:rFonts w:ascii="Times New Roman" w:eastAsia="MS Mincho" w:hAnsi="Times New Roman"/>
          <w:sz w:val="24"/>
        </w:rPr>
        <w:t>The above information is</w:t>
      </w:r>
      <w:r w:rsidR="00F474E3">
        <w:rPr>
          <w:rFonts w:ascii="Times New Roman" w:eastAsia="MS Mincho" w:hAnsi="Times New Roman"/>
          <w:sz w:val="24"/>
        </w:rPr>
        <w:t xml:space="preserve"> sent to the hazardous waste contractor to make a Waste Profile.</w:t>
      </w:r>
    </w:p>
    <w:p w:rsidR="00F474E3" w:rsidRDefault="00F474E3" w:rsidP="00C80EB5">
      <w:pPr>
        <w:pStyle w:val="PlainText"/>
        <w:numPr>
          <w:ilvl w:val="1"/>
          <w:numId w:val="16"/>
        </w:numPr>
        <w:jc w:val="both"/>
        <w:rPr>
          <w:rFonts w:ascii="Times New Roman" w:eastAsia="MS Mincho" w:hAnsi="Times New Roman"/>
          <w:sz w:val="24"/>
        </w:rPr>
      </w:pPr>
      <w:r>
        <w:rPr>
          <w:rFonts w:ascii="Times New Roman" w:eastAsia="MS Mincho" w:hAnsi="Times New Roman"/>
          <w:sz w:val="24"/>
        </w:rPr>
        <w:t>Example: Acetone 90%, Metal Iron Filings 1-5%, Water 1-5%</w:t>
      </w:r>
    </w:p>
    <w:p w:rsidR="00D502A8" w:rsidRDefault="00D502A8" w:rsidP="00C80EB5">
      <w:pPr>
        <w:pStyle w:val="PlainText"/>
        <w:numPr>
          <w:ilvl w:val="0"/>
          <w:numId w:val="16"/>
        </w:numPr>
        <w:jc w:val="both"/>
        <w:rPr>
          <w:rFonts w:ascii="Times New Roman" w:eastAsia="MS Mincho" w:hAnsi="Times New Roman"/>
          <w:sz w:val="24"/>
        </w:rPr>
      </w:pPr>
      <w:r>
        <w:rPr>
          <w:rFonts w:ascii="Times New Roman" w:eastAsia="MS Mincho" w:hAnsi="Times New Roman"/>
          <w:sz w:val="24"/>
        </w:rPr>
        <w:t xml:space="preserve">Check your chemicals in the </w:t>
      </w:r>
      <w:hyperlink r:id="rId12" w:history="1">
        <w:r w:rsidRPr="00BE6538">
          <w:rPr>
            <w:rStyle w:val="Hyperlink"/>
            <w:rFonts w:ascii="Times New Roman" w:eastAsia="MS Mincho" w:hAnsi="Times New Roman"/>
            <w:sz w:val="24"/>
          </w:rPr>
          <w:t>Hazardous Materials Table</w:t>
        </w:r>
      </w:hyperlink>
      <w:r>
        <w:rPr>
          <w:rFonts w:ascii="Times New Roman" w:eastAsia="MS Mincho" w:hAnsi="Times New Roman"/>
          <w:sz w:val="24"/>
        </w:rPr>
        <w:t xml:space="preserve"> posted on the ERNIE EHS page.</w:t>
      </w:r>
    </w:p>
    <w:p w:rsidR="00D502A8" w:rsidRDefault="00D502A8" w:rsidP="00C80EB5">
      <w:pPr>
        <w:pStyle w:val="PlainText"/>
        <w:numPr>
          <w:ilvl w:val="0"/>
          <w:numId w:val="16"/>
        </w:numPr>
        <w:jc w:val="both"/>
        <w:rPr>
          <w:rFonts w:ascii="Times New Roman" w:eastAsia="MS Mincho" w:hAnsi="Times New Roman"/>
          <w:sz w:val="24"/>
        </w:rPr>
      </w:pPr>
      <w:r>
        <w:rPr>
          <w:rFonts w:ascii="Times New Roman" w:eastAsia="MS Mincho" w:hAnsi="Times New Roman"/>
          <w:sz w:val="24"/>
        </w:rPr>
        <w:t xml:space="preserve">Identify your chemicals in the </w:t>
      </w:r>
      <w:hyperlink r:id="rId13" w:history="1">
        <w:r w:rsidRPr="003A5B7C">
          <w:rPr>
            <w:rStyle w:val="Hyperlink"/>
            <w:rFonts w:ascii="Times New Roman" w:eastAsia="MS Mincho" w:hAnsi="Times New Roman"/>
            <w:sz w:val="24"/>
          </w:rPr>
          <w:t>Waste Codes</w:t>
        </w:r>
      </w:hyperlink>
      <w:r>
        <w:rPr>
          <w:rFonts w:ascii="Times New Roman" w:eastAsia="MS Mincho" w:hAnsi="Times New Roman"/>
          <w:sz w:val="24"/>
        </w:rPr>
        <w:t xml:space="preserve"> document posted on the ERNIE EHS page.</w:t>
      </w:r>
    </w:p>
    <w:p w:rsidR="00E55F31" w:rsidRDefault="00E55F31">
      <w:pPr>
        <w:pStyle w:val="PlainText"/>
        <w:jc w:val="both"/>
        <w:rPr>
          <w:rFonts w:ascii="Times New Roman" w:eastAsia="MS Mincho" w:hAnsi="Times New Roman"/>
          <w:sz w:val="24"/>
        </w:rPr>
      </w:pPr>
    </w:p>
    <w:p w:rsidR="009E30AA" w:rsidRDefault="009E30AA" w:rsidP="006D07C4">
      <w:pPr>
        <w:pStyle w:val="Heading2"/>
        <w:rPr>
          <w:rFonts w:eastAsia="MS Mincho"/>
        </w:rPr>
      </w:pPr>
      <w:bookmarkStart w:id="4" w:name="_Toc512436365"/>
      <w:r>
        <w:rPr>
          <w:rFonts w:eastAsia="MS Mincho"/>
        </w:rPr>
        <w:t>A.  Characteristic</w:t>
      </w:r>
      <w:r w:rsidR="001F0A1E">
        <w:rPr>
          <w:rFonts w:eastAsia="MS Mincho"/>
        </w:rPr>
        <w:t>s of</w:t>
      </w:r>
      <w:r>
        <w:rPr>
          <w:rFonts w:eastAsia="MS Mincho"/>
        </w:rPr>
        <w:t xml:space="preserve"> Hazardous Wastes</w:t>
      </w:r>
      <w:bookmarkEnd w:id="4"/>
    </w:p>
    <w:p w:rsidR="009E30AA" w:rsidRDefault="009E30AA">
      <w:pPr>
        <w:pStyle w:val="PlainText"/>
        <w:jc w:val="both"/>
        <w:rPr>
          <w:rFonts w:ascii="Times New Roman" w:eastAsia="MS Mincho" w:hAnsi="Times New Roman"/>
          <w:sz w:val="24"/>
        </w:rPr>
      </w:pPr>
    </w:p>
    <w:p w:rsidR="009E30AA" w:rsidRDefault="009E30AA">
      <w:pPr>
        <w:pStyle w:val="PlainText"/>
        <w:ind w:right="-180"/>
        <w:jc w:val="both"/>
        <w:rPr>
          <w:rFonts w:ascii="Times New Roman" w:eastAsia="MS Mincho" w:hAnsi="Times New Roman"/>
          <w:sz w:val="24"/>
        </w:rPr>
      </w:pPr>
      <w:r>
        <w:rPr>
          <w:rFonts w:ascii="Times New Roman" w:eastAsia="MS Mincho" w:hAnsi="Times New Roman"/>
          <w:sz w:val="24"/>
        </w:rPr>
        <w:t>A waste is hazardous if it exhibits any of the four characteristics of a hazardous waste.  The following are the</w:t>
      </w:r>
      <w:r>
        <w:rPr>
          <w:rFonts w:ascii="Times New Roman" w:eastAsia="MS Mincho" w:hAnsi="Times New Roman"/>
          <w:b/>
          <w:bCs/>
          <w:sz w:val="24"/>
        </w:rPr>
        <w:t xml:space="preserve"> </w:t>
      </w:r>
      <w:r>
        <w:rPr>
          <w:rFonts w:ascii="Times New Roman" w:eastAsia="MS Mincho" w:hAnsi="Times New Roman"/>
          <w:sz w:val="24"/>
        </w:rPr>
        <w:t xml:space="preserve">four characteristics and a few </w:t>
      </w:r>
      <w:r w:rsidR="004D0738">
        <w:rPr>
          <w:rFonts w:ascii="Times New Roman" w:eastAsia="MS Mincho" w:hAnsi="Times New Roman"/>
          <w:sz w:val="24"/>
        </w:rPr>
        <w:t>examples of common wastes at</w:t>
      </w:r>
      <w:r>
        <w:rPr>
          <w:rFonts w:ascii="Times New Roman" w:eastAsia="MS Mincho" w:hAnsi="Times New Roman"/>
          <w:sz w:val="24"/>
        </w:rPr>
        <w:t xml:space="preserve"> </w:t>
      </w:r>
      <w:r w:rsidR="00F03999">
        <w:rPr>
          <w:rFonts w:ascii="Times New Roman" w:eastAsia="MS Mincho" w:hAnsi="Times New Roman"/>
          <w:sz w:val="24"/>
        </w:rPr>
        <w:t>ERAU</w:t>
      </w:r>
      <w:r>
        <w:rPr>
          <w:rFonts w:ascii="Times New Roman" w:eastAsia="MS Mincho" w:hAnsi="Times New Roman"/>
          <w:sz w:val="24"/>
        </w:rPr>
        <w:t>:</w:t>
      </w:r>
    </w:p>
    <w:p w:rsidR="009E30AA" w:rsidRDefault="009E30AA">
      <w:pPr>
        <w:pStyle w:val="PlainText"/>
        <w:jc w:val="both"/>
        <w:rPr>
          <w:rFonts w:ascii="Times New Roman" w:eastAsia="MS Mincho" w:hAnsi="Times New Roman"/>
          <w:b/>
          <w:bCs/>
          <w:sz w:val="24"/>
        </w:rPr>
      </w:pPr>
    </w:p>
    <w:p w:rsidR="00A05590" w:rsidRPr="00A23C74" w:rsidRDefault="004C7F5C" w:rsidP="00C80EB5">
      <w:pPr>
        <w:pStyle w:val="PlainText"/>
        <w:numPr>
          <w:ilvl w:val="0"/>
          <w:numId w:val="6"/>
        </w:numPr>
        <w:jc w:val="both"/>
        <w:rPr>
          <w:rFonts w:ascii="Times New Roman" w:eastAsia="MS Mincho" w:hAnsi="Times New Roman"/>
          <w:b/>
          <w:bCs/>
          <w:sz w:val="24"/>
        </w:rPr>
      </w:pPr>
      <w:r>
        <w:rPr>
          <w:rFonts w:ascii="Times New Roman" w:eastAsia="MS Mincho" w:hAnsi="Times New Roman"/>
          <w:b/>
          <w:bCs/>
          <w:sz w:val="24"/>
        </w:rPr>
        <w:t>Ignitable</w:t>
      </w:r>
      <w:r w:rsidR="00A23C74">
        <w:rPr>
          <w:rFonts w:ascii="Times New Roman" w:eastAsia="MS Mincho" w:hAnsi="Times New Roman"/>
          <w:b/>
          <w:bCs/>
          <w:sz w:val="24"/>
        </w:rPr>
        <w:t xml:space="preserve"> D001</w:t>
      </w:r>
    </w:p>
    <w:p w:rsidR="009E30AA" w:rsidRDefault="009E30AA" w:rsidP="00C80EB5">
      <w:pPr>
        <w:pStyle w:val="PlainText"/>
        <w:numPr>
          <w:ilvl w:val="0"/>
          <w:numId w:val="10"/>
        </w:numPr>
        <w:jc w:val="both"/>
        <w:rPr>
          <w:rFonts w:ascii="Times New Roman" w:eastAsia="MS Mincho" w:hAnsi="Times New Roman"/>
          <w:sz w:val="24"/>
        </w:rPr>
      </w:pPr>
      <w:r>
        <w:rPr>
          <w:rFonts w:ascii="Times New Roman" w:eastAsia="MS Mincho" w:hAnsi="Times New Roman"/>
          <w:sz w:val="24"/>
        </w:rPr>
        <w:t>Flamma</w:t>
      </w:r>
      <w:r w:rsidR="004C7F5C">
        <w:rPr>
          <w:rFonts w:ascii="Times New Roman" w:eastAsia="MS Mincho" w:hAnsi="Times New Roman"/>
          <w:sz w:val="24"/>
        </w:rPr>
        <w:t>ble Liquids- Flashpoint &lt;140° F</w:t>
      </w:r>
    </w:p>
    <w:p w:rsidR="009E30AA" w:rsidRDefault="009E30AA" w:rsidP="00C80EB5">
      <w:pPr>
        <w:pStyle w:val="PlainText"/>
        <w:numPr>
          <w:ilvl w:val="1"/>
          <w:numId w:val="10"/>
        </w:numPr>
        <w:jc w:val="both"/>
        <w:rPr>
          <w:rFonts w:ascii="Times New Roman" w:eastAsia="MS Mincho" w:hAnsi="Times New Roman"/>
          <w:i/>
          <w:iCs/>
          <w:sz w:val="24"/>
        </w:rPr>
      </w:pPr>
      <w:r>
        <w:rPr>
          <w:rFonts w:ascii="Times New Roman" w:eastAsia="MS Mincho" w:hAnsi="Times New Roman"/>
          <w:sz w:val="24"/>
        </w:rPr>
        <w:t xml:space="preserve">Examples: </w:t>
      </w:r>
      <w:r>
        <w:rPr>
          <w:rFonts w:ascii="Times New Roman" w:eastAsia="MS Mincho" w:hAnsi="Times New Roman"/>
          <w:i/>
          <w:iCs/>
          <w:sz w:val="24"/>
        </w:rPr>
        <w:t>Alcohols, Benzene</w:t>
      </w:r>
      <w:r w:rsidR="004C7F5C">
        <w:rPr>
          <w:rFonts w:ascii="Times New Roman" w:eastAsia="MS Mincho" w:hAnsi="Times New Roman"/>
          <w:i/>
          <w:iCs/>
          <w:sz w:val="24"/>
        </w:rPr>
        <w:t>, Toluene, Xylene, Acetonitrile</w:t>
      </w:r>
    </w:p>
    <w:p w:rsidR="009E30AA" w:rsidRDefault="004C7F5C" w:rsidP="00C80EB5">
      <w:pPr>
        <w:pStyle w:val="PlainText"/>
        <w:numPr>
          <w:ilvl w:val="0"/>
          <w:numId w:val="10"/>
        </w:numPr>
        <w:jc w:val="both"/>
        <w:rPr>
          <w:rFonts w:ascii="Times New Roman" w:eastAsia="MS Mincho" w:hAnsi="Times New Roman"/>
          <w:sz w:val="24"/>
        </w:rPr>
      </w:pPr>
      <w:r>
        <w:rPr>
          <w:rFonts w:ascii="Times New Roman" w:eastAsia="MS Mincho" w:hAnsi="Times New Roman"/>
          <w:sz w:val="24"/>
        </w:rPr>
        <w:t>Oxidizers</w:t>
      </w:r>
    </w:p>
    <w:p w:rsidR="009E30AA" w:rsidRDefault="009E30AA" w:rsidP="00C80EB5">
      <w:pPr>
        <w:pStyle w:val="PlainText"/>
        <w:numPr>
          <w:ilvl w:val="1"/>
          <w:numId w:val="10"/>
        </w:numPr>
        <w:jc w:val="both"/>
        <w:rPr>
          <w:rFonts w:ascii="Times New Roman" w:eastAsia="MS Mincho" w:hAnsi="Times New Roman"/>
          <w:sz w:val="24"/>
        </w:rPr>
      </w:pPr>
      <w:r>
        <w:rPr>
          <w:rFonts w:ascii="Times New Roman" w:eastAsia="MS Mincho" w:hAnsi="Times New Roman"/>
          <w:sz w:val="24"/>
        </w:rPr>
        <w:t xml:space="preserve">Examples: </w:t>
      </w:r>
      <w:r>
        <w:rPr>
          <w:rFonts w:ascii="Times New Roman" w:eastAsia="MS Mincho" w:hAnsi="Times New Roman"/>
          <w:i/>
          <w:iCs/>
          <w:sz w:val="24"/>
        </w:rPr>
        <w:t xml:space="preserve">Nitrates, Perchlorates, Bromates, Permanganates, Peroxides, </w:t>
      </w:r>
      <w:proofErr w:type="spellStart"/>
      <w:r>
        <w:rPr>
          <w:rFonts w:ascii="Times New Roman" w:eastAsia="MS Mincho" w:hAnsi="Times New Roman"/>
          <w:i/>
          <w:iCs/>
          <w:sz w:val="24"/>
        </w:rPr>
        <w:t>Periodates</w:t>
      </w:r>
      <w:proofErr w:type="spellEnd"/>
    </w:p>
    <w:p w:rsidR="009E30AA" w:rsidRDefault="004C7F5C" w:rsidP="00C80EB5">
      <w:pPr>
        <w:pStyle w:val="PlainText"/>
        <w:numPr>
          <w:ilvl w:val="0"/>
          <w:numId w:val="10"/>
        </w:numPr>
        <w:jc w:val="both"/>
        <w:rPr>
          <w:rFonts w:ascii="Times New Roman" w:eastAsia="MS Mincho" w:hAnsi="Times New Roman"/>
          <w:sz w:val="24"/>
        </w:rPr>
      </w:pPr>
      <w:r>
        <w:rPr>
          <w:rFonts w:ascii="Times New Roman" w:eastAsia="MS Mincho" w:hAnsi="Times New Roman"/>
          <w:sz w:val="24"/>
        </w:rPr>
        <w:t>Organic Peroxides</w:t>
      </w:r>
    </w:p>
    <w:p w:rsidR="009E30AA" w:rsidRPr="00A23C74" w:rsidRDefault="009E30AA" w:rsidP="00C80EB5">
      <w:pPr>
        <w:pStyle w:val="PlainText"/>
        <w:numPr>
          <w:ilvl w:val="1"/>
          <w:numId w:val="10"/>
        </w:numPr>
        <w:ind w:right="-108"/>
        <w:jc w:val="both"/>
        <w:rPr>
          <w:rFonts w:ascii="Times New Roman" w:eastAsia="MS Mincho" w:hAnsi="Times New Roman"/>
          <w:sz w:val="24"/>
          <w:lang w:val="es-PR"/>
        </w:rPr>
      </w:pPr>
      <w:proofErr w:type="spellStart"/>
      <w:r w:rsidRPr="001F0A1E">
        <w:rPr>
          <w:rFonts w:ascii="Times New Roman" w:eastAsia="MS Mincho" w:hAnsi="Times New Roman"/>
          <w:sz w:val="24"/>
          <w:lang w:val="es-PR"/>
        </w:rPr>
        <w:t>Examples</w:t>
      </w:r>
      <w:proofErr w:type="spellEnd"/>
      <w:r w:rsidRPr="001F0A1E">
        <w:rPr>
          <w:rFonts w:ascii="Times New Roman" w:eastAsia="MS Mincho" w:hAnsi="Times New Roman"/>
          <w:sz w:val="24"/>
          <w:lang w:val="es-PR"/>
        </w:rPr>
        <w:t xml:space="preserve">: </w:t>
      </w:r>
      <w:proofErr w:type="spellStart"/>
      <w:r w:rsidRPr="001F0A1E">
        <w:rPr>
          <w:rFonts w:ascii="Times New Roman" w:eastAsia="MS Mincho" w:hAnsi="Times New Roman"/>
          <w:i/>
          <w:iCs/>
          <w:sz w:val="24"/>
          <w:lang w:val="es-PR"/>
        </w:rPr>
        <w:t>Benzoyl</w:t>
      </w:r>
      <w:proofErr w:type="spellEnd"/>
      <w:r w:rsidRPr="001F0A1E">
        <w:rPr>
          <w:rFonts w:ascii="Times New Roman" w:eastAsia="MS Mincho" w:hAnsi="Times New Roman"/>
          <w:i/>
          <w:iCs/>
          <w:sz w:val="24"/>
          <w:lang w:val="es-PR"/>
        </w:rPr>
        <w:t xml:space="preserve"> </w:t>
      </w:r>
      <w:proofErr w:type="spellStart"/>
      <w:r w:rsidRPr="001F0A1E">
        <w:rPr>
          <w:rFonts w:ascii="Times New Roman" w:eastAsia="MS Mincho" w:hAnsi="Times New Roman"/>
          <w:i/>
          <w:iCs/>
          <w:sz w:val="24"/>
          <w:lang w:val="es-PR"/>
        </w:rPr>
        <w:t>Peroxide</w:t>
      </w:r>
      <w:proofErr w:type="spellEnd"/>
      <w:r w:rsidRPr="001F0A1E">
        <w:rPr>
          <w:rFonts w:ascii="Times New Roman" w:eastAsia="MS Mincho" w:hAnsi="Times New Roman"/>
          <w:i/>
          <w:iCs/>
          <w:sz w:val="24"/>
          <w:lang w:val="es-PR"/>
        </w:rPr>
        <w:t xml:space="preserve">, </w:t>
      </w:r>
      <w:proofErr w:type="spellStart"/>
      <w:r w:rsidRPr="001F0A1E">
        <w:rPr>
          <w:rFonts w:ascii="Times New Roman" w:eastAsia="MS Mincho" w:hAnsi="Times New Roman"/>
          <w:i/>
          <w:iCs/>
          <w:sz w:val="24"/>
          <w:lang w:val="es-PR"/>
        </w:rPr>
        <w:t>Cum</w:t>
      </w:r>
      <w:r w:rsidR="001F0A1E" w:rsidRPr="001F0A1E">
        <w:rPr>
          <w:rFonts w:ascii="Times New Roman" w:eastAsia="MS Mincho" w:hAnsi="Times New Roman"/>
          <w:i/>
          <w:iCs/>
          <w:sz w:val="24"/>
          <w:lang w:val="es-PR"/>
        </w:rPr>
        <w:t>ene</w:t>
      </w:r>
      <w:proofErr w:type="spellEnd"/>
      <w:r w:rsidR="001F0A1E" w:rsidRPr="001F0A1E">
        <w:rPr>
          <w:rFonts w:ascii="Times New Roman" w:eastAsia="MS Mincho" w:hAnsi="Times New Roman"/>
          <w:i/>
          <w:iCs/>
          <w:sz w:val="24"/>
          <w:lang w:val="es-PR"/>
        </w:rPr>
        <w:t xml:space="preserve"> </w:t>
      </w:r>
      <w:proofErr w:type="spellStart"/>
      <w:r w:rsidR="001F0A1E" w:rsidRPr="001F0A1E">
        <w:rPr>
          <w:rFonts w:ascii="Times New Roman" w:eastAsia="MS Mincho" w:hAnsi="Times New Roman"/>
          <w:i/>
          <w:iCs/>
          <w:sz w:val="24"/>
          <w:lang w:val="es-PR"/>
        </w:rPr>
        <w:t>Hydroperoxide</w:t>
      </w:r>
      <w:proofErr w:type="spellEnd"/>
      <w:r w:rsidR="001F0A1E" w:rsidRPr="001F0A1E">
        <w:rPr>
          <w:rFonts w:ascii="Times New Roman" w:eastAsia="MS Mincho" w:hAnsi="Times New Roman"/>
          <w:i/>
          <w:iCs/>
          <w:sz w:val="24"/>
          <w:lang w:val="es-PR"/>
        </w:rPr>
        <w:t xml:space="preserve">, </w:t>
      </w:r>
      <w:proofErr w:type="spellStart"/>
      <w:r w:rsidR="001F0A1E" w:rsidRPr="001F0A1E">
        <w:rPr>
          <w:rFonts w:ascii="Times New Roman" w:eastAsia="MS Mincho" w:hAnsi="Times New Roman"/>
          <w:i/>
          <w:iCs/>
          <w:sz w:val="24"/>
          <w:lang w:val="es-PR"/>
        </w:rPr>
        <w:t>Methyl</w:t>
      </w:r>
      <w:proofErr w:type="spellEnd"/>
      <w:r w:rsidR="001F0A1E" w:rsidRPr="001F0A1E">
        <w:rPr>
          <w:rFonts w:ascii="Times New Roman" w:eastAsia="MS Mincho" w:hAnsi="Times New Roman"/>
          <w:i/>
          <w:iCs/>
          <w:sz w:val="24"/>
          <w:lang w:val="es-PR"/>
        </w:rPr>
        <w:t xml:space="preserve"> </w:t>
      </w:r>
      <w:proofErr w:type="spellStart"/>
      <w:r w:rsidR="001F0A1E" w:rsidRPr="001F0A1E">
        <w:rPr>
          <w:rFonts w:ascii="Times New Roman" w:eastAsia="MS Mincho" w:hAnsi="Times New Roman"/>
          <w:i/>
          <w:iCs/>
          <w:sz w:val="24"/>
          <w:lang w:val="es-PR"/>
        </w:rPr>
        <w:t>Ethyl</w:t>
      </w:r>
      <w:proofErr w:type="spellEnd"/>
      <w:r w:rsidRPr="001F0A1E">
        <w:rPr>
          <w:rFonts w:ascii="Times New Roman" w:eastAsia="MS Mincho" w:hAnsi="Times New Roman"/>
          <w:i/>
          <w:iCs/>
          <w:sz w:val="24"/>
          <w:lang w:val="es-PR"/>
        </w:rPr>
        <w:t xml:space="preserve"> </w:t>
      </w:r>
      <w:proofErr w:type="spellStart"/>
      <w:r w:rsidRPr="001F0A1E">
        <w:rPr>
          <w:rFonts w:ascii="Times New Roman" w:eastAsia="MS Mincho" w:hAnsi="Times New Roman"/>
          <w:i/>
          <w:iCs/>
          <w:sz w:val="24"/>
          <w:lang w:val="es-PR"/>
        </w:rPr>
        <w:t>Ketone</w:t>
      </w:r>
      <w:proofErr w:type="spellEnd"/>
      <w:r w:rsidR="001F0A1E">
        <w:rPr>
          <w:rFonts w:ascii="Times New Roman" w:eastAsia="MS Mincho" w:hAnsi="Times New Roman"/>
          <w:i/>
          <w:iCs/>
          <w:sz w:val="24"/>
          <w:lang w:val="es-PR"/>
        </w:rPr>
        <w:t xml:space="preserve"> </w:t>
      </w:r>
      <w:proofErr w:type="spellStart"/>
      <w:r w:rsidRPr="001F0A1E">
        <w:rPr>
          <w:rFonts w:ascii="Times New Roman" w:eastAsia="MS Mincho" w:hAnsi="Times New Roman"/>
          <w:i/>
          <w:iCs/>
          <w:sz w:val="24"/>
          <w:lang w:val="es-PR"/>
        </w:rPr>
        <w:t>Peroxide</w:t>
      </w:r>
      <w:proofErr w:type="spellEnd"/>
    </w:p>
    <w:p w:rsidR="00A23C74" w:rsidRDefault="009E30AA" w:rsidP="00C80EB5">
      <w:pPr>
        <w:pStyle w:val="PlainText"/>
        <w:numPr>
          <w:ilvl w:val="0"/>
          <w:numId w:val="6"/>
        </w:numPr>
        <w:jc w:val="both"/>
        <w:rPr>
          <w:rFonts w:ascii="Times New Roman" w:eastAsia="MS Mincho" w:hAnsi="Times New Roman"/>
          <w:sz w:val="24"/>
        </w:rPr>
      </w:pPr>
      <w:r>
        <w:rPr>
          <w:rFonts w:ascii="Times New Roman" w:eastAsia="MS Mincho" w:hAnsi="Times New Roman"/>
          <w:b/>
          <w:bCs/>
          <w:sz w:val="24"/>
        </w:rPr>
        <w:t>Corrosive</w:t>
      </w:r>
      <w:r w:rsidR="00A23C74">
        <w:rPr>
          <w:rFonts w:ascii="Times New Roman" w:eastAsia="MS Mincho" w:hAnsi="Times New Roman"/>
          <w:b/>
          <w:bCs/>
          <w:sz w:val="24"/>
        </w:rPr>
        <w:t xml:space="preserve"> D002</w:t>
      </w:r>
    </w:p>
    <w:p w:rsidR="009E30AA" w:rsidRDefault="00A23C74" w:rsidP="00C80EB5">
      <w:pPr>
        <w:pStyle w:val="PlainText"/>
        <w:numPr>
          <w:ilvl w:val="1"/>
          <w:numId w:val="6"/>
        </w:numPr>
        <w:jc w:val="both"/>
        <w:rPr>
          <w:rFonts w:ascii="Times New Roman" w:eastAsia="MS Mincho" w:hAnsi="Times New Roman"/>
          <w:sz w:val="24"/>
        </w:rPr>
      </w:pPr>
      <w:r>
        <w:rPr>
          <w:rFonts w:ascii="Times New Roman" w:eastAsia="MS Mincho" w:hAnsi="Times New Roman"/>
          <w:sz w:val="24"/>
        </w:rPr>
        <w:t>A material</w:t>
      </w:r>
      <w:r w:rsidR="004D0738">
        <w:rPr>
          <w:rFonts w:ascii="Times New Roman" w:eastAsia="MS Mincho" w:hAnsi="Times New Roman"/>
          <w:sz w:val="24"/>
        </w:rPr>
        <w:t xml:space="preserve"> with pH </w:t>
      </w:r>
      <w:r w:rsidR="004D0738">
        <w:rPr>
          <w:rFonts w:ascii="Times New Roman" w:eastAsia="MS Mincho" w:hAnsi="Times New Roman" w:cs="Times New Roman"/>
          <w:sz w:val="24"/>
        </w:rPr>
        <w:t>≤</w:t>
      </w:r>
      <w:r w:rsidR="009E30AA">
        <w:rPr>
          <w:rFonts w:ascii="Times New Roman" w:eastAsia="MS Mincho" w:hAnsi="Times New Roman"/>
          <w:sz w:val="24"/>
        </w:rPr>
        <w:t xml:space="preserve"> 2 or pH </w:t>
      </w:r>
      <w:r w:rsidR="004D0738">
        <w:rPr>
          <w:rFonts w:ascii="Times New Roman" w:eastAsia="MS Mincho" w:hAnsi="Times New Roman" w:cs="Times New Roman"/>
          <w:sz w:val="24"/>
        </w:rPr>
        <w:t>≥</w:t>
      </w:r>
      <w:r w:rsidR="009E30AA">
        <w:rPr>
          <w:rFonts w:ascii="Times New Roman" w:eastAsia="MS Mincho" w:hAnsi="Times New Roman"/>
          <w:sz w:val="24"/>
        </w:rPr>
        <w:t xml:space="preserve">12.5 or other </w:t>
      </w:r>
      <w:r>
        <w:rPr>
          <w:rFonts w:ascii="Times New Roman" w:eastAsia="MS Mincho" w:hAnsi="Times New Roman"/>
          <w:sz w:val="24"/>
        </w:rPr>
        <w:t>materials</w:t>
      </w:r>
      <w:r w:rsidR="009E30AA">
        <w:rPr>
          <w:rFonts w:ascii="Times New Roman" w:eastAsia="MS Mincho" w:hAnsi="Times New Roman"/>
          <w:sz w:val="24"/>
        </w:rPr>
        <w:t xml:space="preserve"> capable of corroding st</w:t>
      </w:r>
      <w:r>
        <w:rPr>
          <w:rFonts w:ascii="Times New Roman" w:eastAsia="MS Mincho" w:hAnsi="Times New Roman"/>
          <w:sz w:val="24"/>
        </w:rPr>
        <w:t>eel at a rate of &gt; 6.35 mm (.25</w:t>
      </w:r>
      <w:r w:rsidR="009E30AA">
        <w:rPr>
          <w:rFonts w:ascii="Times New Roman" w:eastAsia="MS Mincho" w:hAnsi="Times New Roman"/>
          <w:sz w:val="24"/>
        </w:rPr>
        <w:t xml:space="preserve"> inches)/year at a test temperature of 55° C</w:t>
      </w:r>
      <w:r w:rsidR="0073268F">
        <w:rPr>
          <w:rFonts w:ascii="Times New Roman" w:eastAsia="MS Mincho" w:hAnsi="Times New Roman"/>
          <w:sz w:val="24"/>
        </w:rPr>
        <w:t xml:space="preserve"> (131°F)</w:t>
      </w:r>
      <w:r w:rsidR="004C7F5C">
        <w:rPr>
          <w:rFonts w:ascii="Times New Roman" w:eastAsia="MS Mincho" w:hAnsi="Times New Roman"/>
          <w:sz w:val="24"/>
        </w:rPr>
        <w:t>.</w:t>
      </w:r>
    </w:p>
    <w:p w:rsidR="009E30AA" w:rsidRDefault="004C7F5C" w:rsidP="00C80EB5">
      <w:pPr>
        <w:pStyle w:val="PlainText"/>
        <w:numPr>
          <w:ilvl w:val="2"/>
          <w:numId w:val="8"/>
        </w:numPr>
        <w:jc w:val="both"/>
        <w:rPr>
          <w:rFonts w:ascii="Times New Roman" w:eastAsia="MS Mincho" w:hAnsi="Times New Roman"/>
          <w:sz w:val="24"/>
        </w:rPr>
      </w:pPr>
      <w:r>
        <w:rPr>
          <w:rFonts w:ascii="Times New Roman" w:eastAsia="MS Mincho" w:hAnsi="Times New Roman"/>
          <w:sz w:val="24"/>
        </w:rPr>
        <w:t>Inorganic Acids</w:t>
      </w:r>
    </w:p>
    <w:p w:rsidR="009E30AA" w:rsidRDefault="009E30AA" w:rsidP="00C80EB5">
      <w:pPr>
        <w:pStyle w:val="PlainText"/>
        <w:numPr>
          <w:ilvl w:val="2"/>
          <w:numId w:val="9"/>
        </w:numPr>
        <w:jc w:val="both"/>
        <w:rPr>
          <w:rFonts w:ascii="Times New Roman" w:eastAsia="MS Mincho" w:hAnsi="Times New Roman"/>
          <w:i/>
          <w:iCs/>
          <w:sz w:val="24"/>
        </w:rPr>
      </w:pPr>
      <w:r>
        <w:rPr>
          <w:rFonts w:ascii="Times New Roman" w:eastAsia="MS Mincho" w:hAnsi="Times New Roman"/>
          <w:sz w:val="24"/>
        </w:rPr>
        <w:t xml:space="preserve">Examples: </w:t>
      </w:r>
      <w:r>
        <w:rPr>
          <w:rFonts w:ascii="Times New Roman" w:eastAsia="MS Mincho" w:hAnsi="Times New Roman"/>
          <w:i/>
          <w:iCs/>
          <w:sz w:val="24"/>
        </w:rPr>
        <w:t xml:space="preserve">Hydrochloric Acid, Sulfuric Acid, Nitric Acid, </w:t>
      </w:r>
      <w:proofErr w:type="spellStart"/>
      <w:r>
        <w:rPr>
          <w:rFonts w:ascii="Times New Roman" w:eastAsia="MS Mincho" w:hAnsi="Times New Roman"/>
          <w:i/>
          <w:iCs/>
          <w:sz w:val="24"/>
        </w:rPr>
        <w:t>P</w:t>
      </w:r>
      <w:r w:rsidR="004C7F5C">
        <w:rPr>
          <w:rFonts w:ascii="Times New Roman" w:eastAsia="MS Mincho" w:hAnsi="Times New Roman"/>
          <w:i/>
          <w:iCs/>
          <w:sz w:val="24"/>
        </w:rPr>
        <w:t>erchloric</w:t>
      </w:r>
      <w:proofErr w:type="spellEnd"/>
      <w:r w:rsidR="004C7F5C">
        <w:rPr>
          <w:rFonts w:ascii="Times New Roman" w:eastAsia="MS Mincho" w:hAnsi="Times New Roman"/>
          <w:i/>
          <w:iCs/>
          <w:sz w:val="24"/>
        </w:rPr>
        <w:t xml:space="preserve"> Acid, Phosphoric Acid</w:t>
      </w:r>
    </w:p>
    <w:p w:rsidR="009E30AA" w:rsidRDefault="004C7F5C" w:rsidP="00C80EB5">
      <w:pPr>
        <w:pStyle w:val="PlainText"/>
        <w:numPr>
          <w:ilvl w:val="1"/>
          <w:numId w:val="8"/>
        </w:numPr>
        <w:jc w:val="both"/>
        <w:rPr>
          <w:rFonts w:ascii="Times New Roman" w:eastAsia="MS Mincho" w:hAnsi="Times New Roman"/>
          <w:sz w:val="24"/>
        </w:rPr>
      </w:pPr>
      <w:r>
        <w:rPr>
          <w:rFonts w:ascii="Times New Roman" w:eastAsia="MS Mincho" w:hAnsi="Times New Roman"/>
          <w:sz w:val="24"/>
        </w:rPr>
        <w:t>Organic Acids</w:t>
      </w:r>
    </w:p>
    <w:p w:rsidR="009E30AA" w:rsidRDefault="009E30AA" w:rsidP="00C80EB5">
      <w:pPr>
        <w:pStyle w:val="PlainText"/>
        <w:numPr>
          <w:ilvl w:val="2"/>
          <w:numId w:val="9"/>
        </w:numPr>
        <w:jc w:val="both"/>
        <w:rPr>
          <w:rFonts w:ascii="Times New Roman" w:eastAsia="MS Mincho" w:hAnsi="Times New Roman"/>
          <w:i/>
          <w:iCs/>
          <w:sz w:val="24"/>
        </w:rPr>
      </w:pPr>
      <w:r>
        <w:rPr>
          <w:rFonts w:ascii="Times New Roman" w:eastAsia="MS Mincho" w:hAnsi="Times New Roman"/>
          <w:sz w:val="24"/>
        </w:rPr>
        <w:t xml:space="preserve">Examples: </w:t>
      </w:r>
      <w:r>
        <w:rPr>
          <w:rFonts w:ascii="Times New Roman" w:eastAsia="MS Mincho" w:hAnsi="Times New Roman"/>
          <w:i/>
          <w:iCs/>
          <w:sz w:val="24"/>
        </w:rPr>
        <w:t>Formic</w:t>
      </w:r>
      <w:r w:rsidR="004C7F5C">
        <w:rPr>
          <w:rFonts w:ascii="Times New Roman" w:eastAsia="MS Mincho" w:hAnsi="Times New Roman"/>
          <w:i/>
          <w:iCs/>
          <w:sz w:val="24"/>
        </w:rPr>
        <w:t xml:space="preserve"> Acid, Lactic Acid, Acetic Acid</w:t>
      </w:r>
    </w:p>
    <w:p w:rsidR="009E30AA" w:rsidRDefault="004C7F5C" w:rsidP="00C80EB5">
      <w:pPr>
        <w:pStyle w:val="PlainText"/>
        <w:numPr>
          <w:ilvl w:val="1"/>
          <w:numId w:val="8"/>
        </w:numPr>
        <w:jc w:val="both"/>
        <w:rPr>
          <w:rFonts w:ascii="Times New Roman" w:eastAsia="MS Mincho" w:hAnsi="Times New Roman"/>
          <w:sz w:val="24"/>
        </w:rPr>
      </w:pPr>
      <w:r>
        <w:rPr>
          <w:rFonts w:ascii="Times New Roman" w:eastAsia="MS Mincho" w:hAnsi="Times New Roman"/>
          <w:sz w:val="24"/>
        </w:rPr>
        <w:t>Bases</w:t>
      </w:r>
    </w:p>
    <w:p w:rsidR="009E30AA" w:rsidRPr="00A23C74" w:rsidRDefault="009E30AA" w:rsidP="00C80EB5">
      <w:pPr>
        <w:pStyle w:val="PlainText"/>
        <w:numPr>
          <w:ilvl w:val="2"/>
          <w:numId w:val="9"/>
        </w:numPr>
        <w:jc w:val="both"/>
        <w:rPr>
          <w:rFonts w:ascii="Times New Roman" w:eastAsia="MS Mincho" w:hAnsi="Times New Roman"/>
          <w:i/>
          <w:iCs/>
          <w:sz w:val="24"/>
        </w:rPr>
      </w:pPr>
      <w:r>
        <w:rPr>
          <w:rFonts w:ascii="Times New Roman" w:eastAsia="MS Mincho" w:hAnsi="Times New Roman"/>
          <w:sz w:val="24"/>
        </w:rPr>
        <w:t xml:space="preserve">Examples: </w:t>
      </w:r>
      <w:r>
        <w:rPr>
          <w:rFonts w:ascii="Times New Roman" w:eastAsia="MS Mincho" w:hAnsi="Times New Roman"/>
          <w:i/>
          <w:iCs/>
          <w:sz w:val="24"/>
        </w:rPr>
        <w:t>Hydroxide s</w:t>
      </w:r>
      <w:r w:rsidR="004C7F5C">
        <w:rPr>
          <w:rFonts w:ascii="Times New Roman" w:eastAsia="MS Mincho" w:hAnsi="Times New Roman"/>
          <w:i/>
          <w:iCs/>
          <w:sz w:val="24"/>
        </w:rPr>
        <w:t>olutions, Amines</w:t>
      </w:r>
    </w:p>
    <w:p w:rsidR="00A23C74" w:rsidRDefault="009E30AA" w:rsidP="00C80EB5">
      <w:pPr>
        <w:pStyle w:val="PlainText"/>
        <w:numPr>
          <w:ilvl w:val="0"/>
          <w:numId w:val="6"/>
        </w:numPr>
        <w:jc w:val="both"/>
        <w:rPr>
          <w:rFonts w:ascii="Times New Roman" w:eastAsia="MS Mincho" w:hAnsi="Times New Roman"/>
          <w:sz w:val="24"/>
        </w:rPr>
      </w:pPr>
      <w:r>
        <w:rPr>
          <w:rFonts w:ascii="Times New Roman" w:eastAsia="MS Mincho" w:hAnsi="Times New Roman"/>
          <w:b/>
          <w:bCs/>
          <w:sz w:val="24"/>
        </w:rPr>
        <w:t>Reactive</w:t>
      </w:r>
      <w:r w:rsidR="00A23C74">
        <w:rPr>
          <w:rFonts w:ascii="Times New Roman" w:eastAsia="MS Mincho" w:hAnsi="Times New Roman"/>
          <w:b/>
          <w:bCs/>
          <w:sz w:val="24"/>
        </w:rPr>
        <w:t xml:space="preserve"> D003</w:t>
      </w:r>
    </w:p>
    <w:p w:rsidR="009E30AA" w:rsidRDefault="0073268F" w:rsidP="00C80EB5">
      <w:pPr>
        <w:pStyle w:val="PlainText"/>
        <w:numPr>
          <w:ilvl w:val="1"/>
          <w:numId w:val="6"/>
        </w:numPr>
        <w:jc w:val="both"/>
        <w:rPr>
          <w:rFonts w:ascii="Times New Roman" w:eastAsia="MS Mincho" w:hAnsi="Times New Roman"/>
          <w:sz w:val="24"/>
        </w:rPr>
      </w:pPr>
      <w:r>
        <w:rPr>
          <w:rFonts w:ascii="Times New Roman" w:eastAsia="MS Mincho" w:hAnsi="Times New Roman"/>
          <w:sz w:val="24"/>
        </w:rPr>
        <w:t>M</w:t>
      </w:r>
      <w:r w:rsidR="009E30AA">
        <w:rPr>
          <w:rFonts w:ascii="Times New Roman" w:eastAsia="MS Mincho" w:hAnsi="Times New Roman"/>
          <w:sz w:val="24"/>
        </w:rPr>
        <w:t>aterials that can react violent</w:t>
      </w:r>
      <w:r w:rsidR="00A23C74">
        <w:rPr>
          <w:rFonts w:ascii="Times New Roman" w:eastAsia="MS Mincho" w:hAnsi="Times New Roman"/>
          <w:sz w:val="24"/>
        </w:rPr>
        <w:t>ly with water,</w:t>
      </w:r>
      <w:r>
        <w:rPr>
          <w:rFonts w:ascii="Times New Roman" w:eastAsia="MS Mincho" w:hAnsi="Times New Roman"/>
          <w:sz w:val="24"/>
        </w:rPr>
        <w:t xml:space="preserve"> create toxic and</w:t>
      </w:r>
      <w:r w:rsidR="009E30AA">
        <w:rPr>
          <w:rFonts w:ascii="Times New Roman" w:eastAsia="MS Mincho" w:hAnsi="Times New Roman"/>
          <w:sz w:val="24"/>
        </w:rPr>
        <w:t>/or flammable gases when mixed with water, ignite or react upon exposure to air or are capable of detonation at sta</w:t>
      </w:r>
      <w:r w:rsidR="004C7F5C">
        <w:rPr>
          <w:rFonts w:ascii="Times New Roman" w:eastAsia="MS Mincho" w:hAnsi="Times New Roman"/>
          <w:sz w:val="24"/>
        </w:rPr>
        <w:t>ndard temperature and pressure.</w:t>
      </w:r>
    </w:p>
    <w:p w:rsidR="009E30AA" w:rsidRDefault="009E30AA" w:rsidP="00C80EB5">
      <w:pPr>
        <w:pStyle w:val="PlainText"/>
        <w:numPr>
          <w:ilvl w:val="2"/>
          <w:numId w:val="7"/>
        </w:numPr>
        <w:jc w:val="both"/>
        <w:rPr>
          <w:rFonts w:ascii="Times New Roman" w:eastAsia="MS Mincho" w:hAnsi="Times New Roman"/>
          <w:sz w:val="24"/>
        </w:rPr>
      </w:pPr>
      <w:r>
        <w:rPr>
          <w:rFonts w:ascii="Times New Roman" w:eastAsia="MS Mincho" w:hAnsi="Times New Roman"/>
          <w:sz w:val="24"/>
        </w:rPr>
        <w:t>Sulfides and Cy</w:t>
      </w:r>
      <w:r w:rsidR="004C7F5C">
        <w:rPr>
          <w:rFonts w:ascii="Times New Roman" w:eastAsia="MS Mincho" w:hAnsi="Times New Roman"/>
          <w:sz w:val="24"/>
        </w:rPr>
        <w:t>anides</w:t>
      </w:r>
    </w:p>
    <w:p w:rsidR="009E30AA" w:rsidRDefault="009E30AA" w:rsidP="00C80EB5">
      <w:pPr>
        <w:pStyle w:val="PlainText"/>
        <w:numPr>
          <w:ilvl w:val="2"/>
          <w:numId w:val="7"/>
        </w:numPr>
        <w:jc w:val="both"/>
        <w:rPr>
          <w:rFonts w:ascii="Times New Roman" w:eastAsia="MS Mincho" w:hAnsi="Times New Roman"/>
          <w:sz w:val="24"/>
        </w:rPr>
      </w:pPr>
      <w:r>
        <w:rPr>
          <w:rFonts w:ascii="Times New Roman" w:eastAsia="MS Mincho" w:hAnsi="Times New Roman"/>
          <w:sz w:val="24"/>
        </w:rPr>
        <w:t>Pero</w:t>
      </w:r>
      <w:r w:rsidR="0073268F">
        <w:rPr>
          <w:rFonts w:ascii="Times New Roman" w:eastAsia="MS Mincho" w:hAnsi="Times New Roman"/>
          <w:sz w:val="24"/>
        </w:rPr>
        <w:t>xide F</w:t>
      </w:r>
      <w:r w:rsidR="004C7F5C">
        <w:rPr>
          <w:rFonts w:ascii="Times New Roman" w:eastAsia="MS Mincho" w:hAnsi="Times New Roman"/>
          <w:sz w:val="24"/>
        </w:rPr>
        <w:t>ormers</w:t>
      </w:r>
    </w:p>
    <w:p w:rsidR="009E30AA" w:rsidRDefault="0073268F" w:rsidP="00C80EB5">
      <w:pPr>
        <w:pStyle w:val="PlainText"/>
        <w:numPr>
          <w:ilvl w:val="2"/>
          <w:numId w:val="7"/>
        </w:numPr>
        <w:jc w:val="both"/>
        <w:rPr>
          <w:rFonts w:ascii="Times New Roman" w:eastAsia="MS Mincho" w:hAnsi="Times New Roman"/>
          <w:sz w:val="24"/>
        </w:rPr>
      </w:pPr>
      <w:r>
        <w:rPr>
          <w:rFonts w:ascii="Times New Roman" w:eastAsia="MS Mincho" w:hAnsi="Times New Roman"/>
          <w:sz w:val="24"/>
        </w:rPr>
        <w:t>Alkali M</w:t>
      </w:r>
      <w:r w:rsidR="009E30AA">
        <w:rPr>
          <w:rFonts w:ascii="Times New Roman" w:eastAsia="MS Mincho" w:hAnsi="Times New Roman"/>
          <w:sz w:val="24"/>
        </w:rPr>
        <w:t>eta</w:t>
      </w:r>
      <w:r w:rsidR="004C7F5C">
        <w:rPr>
          <w:rFonts w:ascii="Times New Roman" w:eastAsia="MS Mincho" w:hAnsi="Times New Roman"/>
          <w:sz w:val="24"/>
        </w:rPr>
        <w:t>ls - Sodium, Potassium, Lithium</w:t>
      </w:r>
    </w:p>
    <w:p w:rsidR="009E30AA" w:rsidRDefault="0073268F" w:rsidP="00C80EB5">
      <w:pPr>
        <w:pStyle w:val="PlainText"/>
        <w:numPr>
          <w:ilvl w:val="2"/>
          <w:numId w:val="7"/>
        </w:numPr>
        <w:jc w:val="both"/>
        <w:rPr>
          <w:rFonts w:ascii="Times New Roman" w:eastAsia="MS Mincho" w:hAnsi="Times New Roman"/>
          <w:sz w:val="24"/>
        </w:rPr>
      </w:pPr>
      <w:proofErr w:type="spellStart"/>
      <w:r>
        <w:rPr>
          <w:rFonts w:ascii="Times New Roman" w:eastAsia="MS Mincho" w:hAnsi="Times New Roman"/>
          <w:sz w:val="24"/>
        </w:rPr>
        <w:t>Dinitro</w:t>
      </w:r>
      <w:proofErr w:type="spellEnd"/>
      <w:r>
        <w:rPr>
          <w:rFonts w:ascii="Times New Roman" w:eastAsia="MS Mincho" w:hAnsi="Times New Roman"/>
          <w:sz w:val="24"/>
        </w:rPr>
        <w:t xml:space="preserve"> and </w:t>
      </w:r>
      <w:proofErr w:type="spellStart"/>
      <w:r>
        <w:rPr>
          <w:rFonts w:ascii="Times New Roman" w:eastAsia="MS Mincho" w:hAnsi="Times New Roman"/>
          <w:sz w:val="24"/>
        </w:rPr>
        <w:t>Trinitro</w:t>
      </w:r>
      <w:proofErr w:type="spellEnd"/>
      <w:r>
        <w:rPr>
          <w:rFonts w:ascii="Times New Roman" w:eastAsia="MS Mincho" w:hAnsi="Times New Roman"/>
          <w:sz w:val="24"/>
        </w:rPr>
        <w:t xml:space="preserve"> C</w:t>
      </w:r>
      <w:r w:rsidR="004C7F5C">
        <w:rPr>
          <w:rFonts w:ascii="Times New Roman" w:eastAsia="MS Mincho" w:hAnsi="Times New Roman"/>
          <w:sz w:val="24"/>
        </w:rPr>
        <w:t>ompounds - Picric Acid</w:t>
      </w:r>
    </w:p>
    <w:p w:rsidR="009E30AA" w:rsidRDefault="0073268F" w:rsidP="00C80EB5">
      <w:pPr>
        <w:pStyle w:val="PlainText"/>
        <w:numPr>
          <w:ilvl w:val="2"/>
          <w:numId w:val="7"/>
        </w:numPr>
        <w:jc w:val="both"/>
        <w:rPr>
          <w:rFonts w:ascii="Times New Roman" w:eastAsia="MS Mincho" w:hAnsi="Times New Roman"/>
          <w:sz w:val="24"/>
        </w:rPr>
      </w:pPr>
      <w:r>
        <w:rPr>
          <w:rFonts w:ascii="Times New Roman" w:eastAsia="MS Mincho" w:hAnsi="Times New Roman"/>
          <w:sz w:val="24"/>
        </w:rPr>
        <w:t>Carbonyl C</w:t>
      </w:r>
      <w:r w:rsidR="004C7F5C">
        <w:rPr>
          <w:rFonts w:ascii="Times New Roman" w:eastAsia="MS Mincho" w:hAnsi="Times New Roman"/>
          <w:sz w:val="24"/>
        </w:rPr>
        <w:t>ompounds</w:t>
      </w:r>
    </w:p>
    <w:p w:rsidR="009E30AA" w:rsidRDefault="004C7F5C" w:rsidP="00C80EB5">
      <w:pPr>
        <w:pStyle w:val="PlainText"/>
        <w:numPr>
          <w:ilvl w:val="2"/>
          <w:numId w:val="7"/>
        </w:numPr>
        <w:jc w:val="both"/>
        <w:rPr>
          <w:rFonts w:ascii="Times New Roman" w:eastAsia="MS Mincho" w:hAnsi="Times New Roman"/>
          <w:sz w:val="24"/>
        </w:rPr>
      </w:pPr>
      <w:r>
        <w:rPr>
          <w:rFonts w:ascii="Times New Roman" w:eastAsia="MS Mincho" w:hAnsi="Times New Roman"/>
          <w:sz w:val="24"/>
        </w:rPr>
        <w:t>Isocyanates</w:t>
      </w:r>
    </w:p>
    <w:p w:rsidR="004C7F5C" w:rsidRPr="00A23C74" w:rsidRDefault="0073268F" w:rsidP="00C80EB5">
      <w:pPr>
        <w:pStyle w:val="PlainText"/>
        <w:numPr>
          <w:ilvl w:val="2"/>
          <w:numId w:val="7"/>
        </w:numPr>
        <w:jc w:val="both"/>
        <w:rPr>
          <w:rFonts w:ascii="Times New Roman" w:eastAsia="MS Mincho" w:hAnsi="Times New Roman"/>
          <w:sz w:val="24"/>
        </w:rPr>
      </w:pPr>
      <w:r>
        <w:rPr>
          <w:rFonts w:ascii="Times New Roman" w:eastAsia="MS Mincho" w:hAnsi="Times New Roman"/>
          <w:sz w:val="24"/>
        </w:rPr>
        <w:t>Perchlorate C</w:t>
      </w:r>
      <w:r w:rsidR="009E30AA">
        <w:rPr>
          <w:rFonts w:ascii="Times New Roman" w:eastAsia="MS Mincho" w:hAnsi="Times New Roman"/>
          <w:sz w:val="24"/>
        </w:rPr>
        <w:t>rystal</w:t>
      </w:r>
      <w:r>
        <w:rPr>
          <w:rFonts w:ascii="Times New Roman" w:eastAsia="MS Mincho" w:hAnsi="Times New Roman"/>
          <w:sz w:val="24"/>
        </w:rPr>
        <w:t xml:space="preserve"> F</w:t>
      </w:r>
      <w:r w:rsidR="004C7F5C">
        <w:rPr>
          <w:rFonts w:ascii="Times New Roman" w:eastAsia="MS Mincho" w:hAnsi="Times New Roman"/>
          <w:sz w:val="24"/>
        </w:rPr>
        <w:t xml:space="preserve">ormers - </w:t>
      </w:r>
      <w:proofErr w:type="spellStart"/>
      <w:r w:rsidR="004C7F5C">
        <w:rPr>
          <w:rFonts w:ascii="Times New Roman" w:eastAsia="MS Mincho" w:hAnsi="Times New Roman"/>
          <w:sz w:val="24"/>
        </w:rPr>
        <w:t>Perchloric</w:t>
      </w:r>
      <w:proofErr w:type="spellEnd"/>
      <w:r w:rsidR="004C7F5C">
        <w:rPr>
          <w:rFonts w:ascii="Times New Roman" w:eastAsia="MS Mincho" w:hAnsi="Times New Roman"/>
          <w:sz w:val="24"/>
        </w:rPr>
        <w:t xml:space="preserve"> Acid</w:t>
      </w:r>
    </w:p>
    <w:p w:rsidR="004C7F5C" w:rsidRDefault="004C7F5C" w:rsidP="004C7F5C">
      <w:pPr>
        <w:pStyle w:val="PlainText"/>
        <w:ind w:left="360"/>
        <w:jc w:val="both"/>
        <w:rPr>
          <w:rFonts w:ascii="Times New Roman" w:eastAsia="MS Mincho" w:hAnsi="Times New Roman"/>
          <w:sz w:val="24"/>
        </w:rPr>
      </w:pPr>
    </w:p>
    <w:p w:rsidR="00722F6C" w:rsidRPr="004C7F5C" w:rsidRDefault="00722F6C" w:rsidP="004C7F5C">
      <w:pPr>
        <w:pStyle w:val="PlainText"/>
        <w:ind w:left="360"/>
        <w:jc w:val="both"/>
        <w:rPr>
          <w:rFonts w:ascii="Times New Roman" w:eastAsia="MS Mincho" w:hAnsi="Times New Roman"/>
          <w:sz w:val="24"/>
        </w:rPr>
      </w:pPr>
    </w:p>
    <w:p w:rsidR="00A23C74" w:rsidRPr="00A23C74" w:rsidRDefault="009E30AA" w:rsidP="00C80EB5">
      <w:pPr>
        <w:pStyle w:val="PlainText"/>
        <w:numPr>
          <w:ilvl w:val="0"/>
          <w:numId w:val="6"/>
        </w:numPr>
        <w:jc w:val="both"/>
        <w:rPr>
          <w:rFonts w:ascii="Times New Roman" w:eastAsia="MS Mincho" w:hAnsi="Times New Roman"/>
          <w:sz w:val="24"/>
        </w:rPr>
      </w:pPr>
      <w:r>
        <w:rPr>
          <w:rFonts w:ascii="Times New Roman" w:eastAsia="MS Mincho" w:hAnsi="Times New Roman"/>
          <w:b/>
          <w:bCs/>
          <w:sz w:val="24"/>
        </w:rPr>
        <w:t>Toxic</w:t>
      </w:r>
      <w:r w:rsidR="00A23C74">
        <w:rPr>
          <w:rFonts w:ascii="Times New Roman" w:eastAsia="MS Mincho" w:hAnsi="Times New Roman"/>
          <w:b/>
          <w:bCs/>
          <w:sz w:val="24"/>
        </w:rPr>
        <w:t xml:space="preserve"> D004-D043</w:t>
      </w:r>
    </w:p>
    <w:p w:rsidR="009E30AA" w:rsidRDefault="009E30AA" w:rsidP="00C80EB5">
      <w:pPr>
        <w:pStyle w:val="PlainText"/>
        <w:numPr>
          <w:ilvl w:val="1"/>
          <w:numId w:val="6"/>
        </w:numPr>
        <w:jc w:val="both"/>
        <w:rPr>
          <w:rFonts w:ascii="Times New Roman" w:eastAsia="MS Mincho" w:hAnsi="Times New Roman"/>
          <w:sz w:val="24"/>
        </w:rPr>
      </w:pPr>
      <w:r>
        <w:rPr>
          <w:rFonts w:ascii="Times New Roman" w:eastAsia="MS Mincho" w:hAnsi="Times New Roman"/>
          <w:sz w:val="24"/>
        </w:rPr>
        <w:t xml:space="preserve">A selected group of eight (8) heavy metals, ten (10) pesticides, and twenty-two (22) organic chemicals are classified as hazardous due to their toxicity characteristic. </w:t>
      </w:r>
    </w:p>
    <w:p w:rsidR="009E30AA" w:rsidRDefault="009E30AA">
      <w:pPr>
        <w:pStyle w:val="PlainText"/>
        <w:ind w:left="360" w:hanging="360"/>
        <w:jc w:val="both"/>
        <w:rPr>
          <w:rFonts w:ascii="Times New Roman" w:eastAsia="MS Mincho" w:hAnsi="Times New Roman"/>
          <w:sz w:val="24"/>
        </w:rPr>
      </w:pPr>
    </w:p>
    <w:p w:rsidR="009E30AA" w:rsidRDefault="009E30AA" w:rsidP="00655E1B">
      <w:pPr>
        <w:pStyle w:val="Heading2"/>
        <w:rPr>
          <w:rFonts w:eastAsia="MS Mincho"/>
        </w:rPr>
      </w:pPr>
      <w:bookmarkStart w:id="5" w:name="_Toc512436366"/>
      <w:r>
        <w:rPr>
          <w:rFonts w:eastAsia="MS Mincho"/>
        </w:rPr>
        <w:t>B. Listed Hazardous Wastes</w:t>
      </w:r>
      <w:bookmarkEnd w:id="5"/>
    </w:p>
    <w:p w:rsidR="009E30AA" w:rsidRDefault="009E30AA">
      <w:pPr>
        <w:pStyle w:val="PlainText"/>
        <w:jc w:val="both"/>
        <w:rPr>
          <w:rFonts w:ascii="Times New Roman" w:eastAsia="MS Mincho" w:hAnsi="Times New Roman"/>
          <w:b/>
          <w:bCs/>
          <w:sz w:val="24"/>
        </w:rPr>
      </w:pPr>
      <w:r>
        <w:rPr>
          <w:rFonts w:ascii="Times New Roman" w:eastAsia="MS Mincho" w:hAnsi="Times New Roman"/>
          <w:b/>
          <w:bCs/>
          <w:sz w:val="24"/>
        </w:rPr>
        <w:t xml:space="preserve"> </w:t>
      </w:r>
    </w:p>
    <w:p w:rsidR="00446CA6" w:rsidRPr="00446CA6" w:rsidRDefault="00446CA6" w:rsidP="00446CA6">
      <w:pPr>
        <w:pStyle w:val="PlainText"/>
        <w:jc w:val="both"/>
        <w:rPr>
          <w:rFonts w:ascii="Times New Roman" w:eastAsia="MS Mincho" w:hAnsi="Times New Roman"/>
          <w:bCs/>
          <w:sz w:val="24"/>
        </w:rPr>
      </w:pPr>
      <w:r w:rsidRPr="00446CA6">
        <w:rPr>
          <w:rFonts w:ascii="Times New Roman" w:eastAsia="MS Mincho" w:hAnsi="Times New Roman"/>
          <w:bCs/>
          <w:sz w:val="24"/>
        </w:rPr>
        <w:t>Acc</w:t>
      </w:r>
      <w:r>
        <w:rPr>
          <w:rFonts w:ascii="Times New Roman" w:eastAsia="MS Mincho" w:hAnsi="Times New Roman"/>
          <w:bCs/>
          <w:sz w:val="24"/>
        </w:rPr>
        <w:t>eptable generator knowledge</w:t>
      </w:r>
      <w:r w:rsidRPr="00446CA6">
        <w:rPr>
          <w:rFonts w:ascii="Times New Roman" w:eastAsia="MS Mincho" w:hAnsi="Times New Roman"/>
          <w:bCs/>
          <w:sz w:val="24"/>
        </w:rPr>
        <w:t xml:space="preserve"> may be used in making an accurate determination as to whether the waste is listed may include:</w:t>
      </w:r>
    </w:p>
    <w:p w:rsidR="00446CA6" w:rsidRDefault="00446CA6" w:rsidP="00C80EB5">
      <w:pPr>
        <w:pStyle w:val="PlainText"/>
        <w:numPr>
          <w:ilvl w:val="0"/>
          <w:numId w:val="19"/>
        </w:numPr>
        <w:jc w:val="both"/>
        <w:rPr>
          <w:rFonts w:ascii="Times New Roman" w:eastAsia="MS Mincho" w:hAnsi="Times New Roman"/>
          <w:bCs/>
          <w:sz w:val="24"/>
        </w:rPr>
      </w:pPr>
      <w:r w:rsidRPr="00446CA6">
        <w:rPr>
          <w:rFonts w:ascii="Times New Roman" w:eastAsia="MS Mincho" w:hAnsi="Times New Roman"/>
          <w:bCs/>
          <w:sz w:val="24"/>
        </w:rPr>
        <w:t>waste origin</w:t>
      </w:r>
    </w:p>
    <w:p w:rsidR="00446CA6" w:rsidRDefault="00446CA6" w:rsidP="00C80EB5">
      <w:pPr>
        <w:pStyle w:val="PlainText"/>
        <w:numPr>
          <w:ilvl w:val="0"/>
          <w:numId w:val="19"/>
        </w:numPr>
        <w:jc w:val="both"/>
        <w:rPr>
          <w:rFonts w:ascii="Times New Roman" w:eastAsia="MS Mincho" w:hAnsi="Times New Roman"/>
          <w:bCs/>
          <w:sz w:val="24"/>
        </w:rPr>
      </w:pPr>
      <w:r w:rsidRPr="00446CA6">
        <w:rPr>
          <w:rFonts w:ascii="Times New Roman" w:eastAsia="MS Mincho" w:hAnsi="Times New Roman"/>
          <w:bCs/>
          <w:sz w:val="24"/>
        </w:rPr>
        <w:t xml:space="preserve">composition </w:t>
      </w:r>
    </w:p>
    <w:p w:rsidR="00446CA6" w:rsidRDefault="00446CA6" w:rsidP="00C80EB5">
      <w:pPr>
        <w:pStyle w:val="PlainText"/>
        <w:numPr>
          <w:ilvl w:val="0"/>
          <w:numId w:val="19"/>
        </w:numPr>
        <w:jc w:val="both"/>
        <w:rPr>
          <w:rFonts w:ascii="Times New Roman" w:eastAsia="MS Mincho" w:hAnsi="Times New Roman"/>
          <w:bCs/>
          <w:sz w:val="24"/>
        </w:rPr>
      </w:pPr>
      <w:r w:rsidRPr="00446CA6">
        <w:rPr>
          <w:rFonts w:ascii="Times New Roman" w:eastAsia="MS Mincho" w:hAnsi="Times New Roman"/>
          <w:bCs/>
          <w:sz w:val="24"/>
        </w:rPr>
        <w:t xml:space="preserve">the process producing the waste </w:t>
      </w:r>
    </w:p>
    <w:p w:rsidR="00446CA6" w:rsidRDefault="00446CA6" w:rsidP="00C80EB5">
      <w:pPr>
        <w:pStyle w:val="PlainText"/>
        <w:numPr>
          <w:ilvl w:val="0"/>
          <w:numId w:val="19"/>
        </w:numPr>
        <w:jc w:val="both"/>
        <w:rPr>
          <w:rFonts w:ascii="Times New Roman" w:eastAsia="MS Mincho" w:hAnsi="Times New Roman"/>
          <w:bCs/>
          <w:sz w:val="24"/>
        </w:rPr>
      </w:pPr>
      <w:r w:rsidRPr="00446CA6">
        <w:rPr>
          <w:rFonts w:ascii="Times New Roman" w:eastAsia="MS Mincho" w:hAnsi="Times New Roman"/>
          <w:bCs/>
          <w:sz w:val="24"/>
        </w:rPr>
        <w:t xml:space="preserve">feedstock, and </w:t>
      </w:r>
    </w:p>
    <w:p w:rsidR="00446CA6" w:rsidRPr="00446CA6" w:rsidRDefault="00446CA6" w:rsidP="00C80EB5">
      <w:pPr>
        <w:pStyle w:val="PlainText"/>
        <w:numPr>
          <w:ilvl w:val="0"/>
          <w:numId w:val="19"/>
        </w:numPr>
        <w:jc w:val="both"/>
        <w:rPr>
          <w:rFonts w:ascii="Times New Roman" w:eastAsia="MS Mincho" w:hAnsi="Times New Roman"/>
          <w:bCs/>
          <w:sz w:val="24"/>
        </w:rPr>
      </w:pPr>
      <w:proofErr w:type="gramStart"/>
      <w:r w:rsidRPr="00446CA6">
        <w:rPr>
          <w:rFonts w:ascii="Times New Roman" w:eastAsia="MS Mincho" w:hAnsi="Times New Roman"/>
          <w:bCs/>
          <w:sz w:val="24"/>
        </w:rPr>
        <w:t>other</w:t>
      </w:r>
      <w:proofErr w:type="gramEnd"/>
      <w:r w:rsidRPr="00446CA6">
        <w:rPr>
          <w:rFonts w:ascii="Times New Roman" w:eastAsia="MS Mincho" w:hAnsi="Times New Roman"/>
          <w:bCs/>
          <w:sz w:val="24"/>
        </w:rPr>
        <w:t xml:space="preserve"> reliable and relevant information; e.g., </w:t>
      </w:r>
      <w:r>
        <w:rPr>
          <w:rFonts w:ascii="Times New Roman" w:eastAsia="MS Mincho" w:hAnsi="Times New Roman"/>
          <w:bCs/>
          <w:sz w:val="24"/>
        </w:rPr>
        <w:t xml:space="preserve">the regulatory language of the </w:t>
      </w:r>
      <w:r w:rsidRPr="00446CA6">
        <w:rPr>
          <w:rFonts w:ascii="Times New Roman" w:eastAsia="MS Mincho" w:hAnsi="Times New Roman"/>
          <w:bCs/>
          <w:sz w:val="24"/>
        </w:rPr>
        <w:t>listing, the regulatory intent of the original li</w:t>
      </w:r>
      <w:r>
        <w:rPr>
          <w:rFonts w:ascii="Times New Roman" w:eastAsia="MS Mincho" w:hAnsi="Times New Roman"/>
          <w:bCs/>
          <w:sz w:val="24"/>
        </w:rPr>
        <w:t xml:space="preserve">sting (as evidenced by Federal </w:t>
      </w:r>
      <w:r w:rsidRPr="00446CA6">
        <w:rPr>
          <w:rFonts w:ascii="Times New Roman" w:eastAsia="MS Mincho" w:hAnsi="Times New Roman"/>
          <w:bCs/>
          <w:sz w:val="24"/>
        </w:rPr>
        <w:t xml:space="preserve">Register notices, background documents, etc.)   </w:t>
      </w:r>
    </w:p>
    <w:p w:rsidR="00446CA6" w:rsidRDefault="00446CA6" w:rsidP="00446CA6">
      <w:pPr>
        <w:pStyle w:val="PlainText"/>
        <w:jc w:val="both"/>
        <w:rPr>
          <w:rFonts w:ascii="Times New Roman" w:eastAsia="MS Mincho" w:hAnsi="Times New Roman"/>
          <w:bCs/>
          <w:sz w:val="24"/>
        </w:rPr>
      </w:pPr>
    </w:p>
    <w:p w:rsidR="00446CA6" w:rsidRPr="00446CA6" w:rsidRDefault="00446CA6" w:rsidP="00446CA6">
      <w:pPr>
        <w:pStyle w:val="PlainText"/>
        <w:jc w:val="both"/>
        <w:rPr>
          <w:rFonts w:ascii="Times New Roman" w:eastAsia="MS Mincho" w:hAnsi="Times New Roman"/>
          <w:bCs/>
          <w:sz w:val="24"/>
        </w:rPr>
      </w:pPr>
      <w:r>
        <w:rPr>
          <w:rFonts w:ascii="Times New Roman" w:eastAsia="MS Mincho" w:hAnsi="Times New Roman"/>
          <w:bCs/>
          <w:sz w:val="24"/>
        </w:rPr>
        <w:t xml:space="preserve">If the waste is listed, a waste generator </w:t>
      </w:r>
      <w:r w:rsidRPr="00446CA6">
        <w:rPr>
          <w:rFonts w:ascii="Times New Roman" w:eastAsia="MS Mincho" w:hAnsi="Times New Roman"/>
          <w:bCs/>
          <w:sz w:val="24"/>
        </w:rPr>
        <w:t>may file a delisting petition under 40 CFR 260.20 and 260.22 to demonstrate to the Administrator that the waste from this particular site or operation is not a hazardous waste.</w:t>
      </w:r>
    </w:p>
    <w:p w:rsidR="00446CA6" w:rsidRDefault="00446CA6">
      <w:pPr>
        <w:pStyle w:val="PlainText"/>
        <w:jc w:val="both"/>
        <w:rPr>
          <w:rFonts w:ascii="Times New Roman" w:eastAsia="MS Mincho" w:hAnsi="Times New Roman"/>
          <w:b/>
          <w:bCs/>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 xml:space="preserve">The EPA has published four lists identifying hazardous wastes. </w:t>
      </w:r>
      <w:r w:rsidRPr="00DD045E">
        <w:rPr>
          <w:rFonts w:ascii="Times New Roman" w:eastAsia="MS Mincho" w:hAnsi="Times New Roman"/>
          <w:b/>
          <w:sz w:val="24"/>
        </w:rPr>
        <w:t>Appendix B</w:t>
      </w:r>
      <w:r>
        <w:rPr>
          <w:rFonts w:ascii="Times New Roman" w:eastAsia="MS Mincho" w:hAnsi="Times New Roman"/>
          <w:sz w:val="24"/>
        </w:rPr>
        <w:t xml:space="preserve"> is a composite of approximately 850 chemicals that are recognized by the EPA </w:t>
      </w:r>
      <w:r w:rsidR="004C7F5C">
        <w:rPr>
          <w:rFonts w:ascii="Times New Roman" w:eastAsia="MS Mincho" w:hAnsi="Times New Roman"/>
          <w:sz w:val="24"/>
        </w:rPr>
        <w:t>to be hazardous.</w:t>
      </w:r>
    </w:p>
    <w:p w:rsidR="00A23C74" w:rsidRDefault="00A23C74" w:rsidP="00A23C74">
      <w:pPr>
        <w:pStyle w:val="PlainText"/>
        <w:jc w:val="both"/>
        <w:rPr>
          <w:rFonts w:ascii="Times New Roman" w:eastAsia="MS Mincho" w:hAnsi="Times New Roman"/>
          <w:sz w:val="24"/>
        </w:rPr>
      </w:pPr>
    </w:p>
    <w:p w:rsidR="000203EF" w:rsidRDefault="000203EF" w:rsidP="00C80EB5">
      <w:pPr>
        <w:pStyle w:val="PlainText"/>
        <w:numPr>
          <w:ilvl w:val="0"/>
          <w:numId w:val="17"/>
        </w:numPr>
        <w:jc w:val="both"/>
        <w:rPr>
          <w:rFonts w:ascii="Times New Roman" w:eastAsia="MS Mincho" w:hAnsi="Times New Roman"/>
          <w:sz w:val="24"/>
        </w:rPr>
      </w:pPr>
      <w:r>
        <w:rPr>
          <w:rFonts w:ascii="Times New Roman" w:eastAsia="MS Mincho" w:hAnsi="Times New Roman"/>
          <w:sz w:val="24"/>
        </w:rPr>
        <w:t>“D” listed characteristic waste</w:t>
      </w:r>
    </w:p>
    <w:p w:rsidR="00C40EEF" w:rsidRPr="00C40EEF" w:rsidRDefault="00C40EEF" w:rsidP="00C80EB5">
      <w:pPr>
        <w:pStyle w:val="PlainText"/>
        <w:numPr>
          <w:ilvl w:val="0"/>
          <w:numId w:val="17"/>
        </w:numPr>
        <w:jc w:val="both"/>
        <w:rPr>
          <w:rFonts w:ascii="Times New Roman" w:eastAsia="MS Mincho" w:hAnsi="Times New Roman"/>
          <w:sz w:val="24"/>
        </w:rPr>
      </w:pPr>
      <w:r>
        <w:rPr>
          <w:rFonts w:ascii="Times New Roman" w:eastAsia="MS Mincho" w:hAnsi="Times New Roman"/>
          <w:sz w:val="24"/>
        </w:rPr>
        <w:t>“</w:t>
      </w:r>
      <w:r w:rsidRPr="00C40EEF">
        <w:rPr>
          <w:rFonts w:ascii="Times New Roman" w:eastAsia="MS Mincho" w:hAnsi="Times New Roman"/>
          <w:sz w:val="24"/>
        </w:rPr>
        <w:t>F</w:t>
      </w:r>
      <w:r>
        <w:rPr>
          <w:rFonts w:ascii="Times New Roman" w:eastAsia="MS Mincho" w:hAnsi="Times New Roman"/>
          <w:sz w:val="24"/>
        </w:rPr>
        <w:t>”</w:t>
      </w:r>
      <w:r w:rsidRPr="00C40EEF">
        <w:rPr>
          <w:rFonts w:ascii="Times New Roman" w:eastAsia="MS Mincho" w:hAnsi="Times New Roman"/>
          <w:sz w:val="24"/>
        </w:rPr>
        <w:t xml:space="preserve"> </w:t>
      </w:r>
      <w:r>
        <w:rPr>
          <w:rFonts w:ascii="Times New Roman" w:eastAsia="MS Mincho" w:hAnsi="Times New Roman"/>
          <w:sz w:val="24"/>
        </w:rPr>
        <w:t>listed w</w:t>
      </w:r>
      <w:r w:rsidRPr="00C40EEF">
        <w:rPr>
          <w:rFonts w:ascii="Times New Roman" w:eastAsia="MS Mincho" w:hAnsi="Times New Roman"/>
          <w:sz w:val="24"/>
        </w:rPr>
        <w:t>astes from Non-Specific Source Wastes</w:t>
      </w:r>
    </w:p>
    <w:p w:rsidR="00A23C74" w:rsidRDefault="00A23C74" w:rsidP="00C80EB5">
      <w:pPr>
        <w:pStyle w:val="PlainText"/>
        <w:numPr>
          <w:ilvl w:val="0"/>
          <w:numId w:val="17"/>
        </w:numPr>
        <w:jc w:val="both"/>
        <w:rPr>
          <w:rFonts w:ascii="Times New Roman" w:eastAsia="MS Mincho" w:hAnsi="Times New Roman"/>
          <w:sz w:val="24"/>
        </w:rPr>
      </w:pPr>
      <w:r>
        <w:rPr>
          <w:rFonts w:ascii="Times New Roman" w:eastAsia="MS Mincho" w:hAnsi="Times New Roman"/>
          <w:sz w:val="24"/>
        </w:rPr>
        <w:t>“</w:t>
      </w:r>
      <w:r w:rsidRPr="00A23C74">
        <w:rPr>
          <w:rFonts w:ascii="Times New Roman" w:eastAsia="MS Mincho" w:hAnsi="Times New Roman"/>
          <w:sz w:val="24"/>
        </w:rPr>
        <w:t>K</w:t>
      </w:r>
      <w:r>
        <w:rPr>
          <w:rFonts w:ascii="Times New Roman" w:eastAsia="MS Mincho" w:hAnsi="Times New Roman"/>
          <w:sz w:val="24"/>
        </w:rPr>
        <w:t xml:space="preserve">” </w:t>
      </w:r>
      <w:r w:rsidR="00C40EEF">
        <w:rPr>
          <w:rFonts w:ascii="Times New Roman" w:eastAsia="MS Mincho" w:hAnsi="Times New Roman"/>
          <w:sz w:val="24"/>
        </w:rPr>
        <w:t xml:space="preserve">listed </w:t>
      </w:r>
      <w:r>
        <w:rPr>
          <w:rFonts w:ascii="Times New Roman" w:eastAsia="MS Mincho" w:hAnsi="Times New Roman"/>
          <w:sz w:val="24"/>
        </w:rPr>
        <w:t>w</w:t>
      </w:r>
      <w:r w:rsidR="00C40EEF">
        <w:rPr>
          <w:rFonts w:ascii="Times New Roman" w:eastAsia="MS Mincho" w:hAnsi="Times New Roman"/>
          <w:sz w:val="24"/>
        </w:rPr>
        <w:t>aste</w:t>
      </w:r>
      <w:r>
        <w:rPr>
          <w:rFonts w:ascii="Times New Roman" w:eastAsia="MS Mincho" w:hAnsi="Times New Roman"/>
          <w:sz w:val="24"/>
        </w:rPr>
        <w:t>: F</w:t>
      </w:r>
      <w:r w:rsidRPr="00A23C74">
        <w:rPr>
          <w:rFonts w:ascii="Times New Roman" w:eastAsia="MS Mincho" w:hAnsi="Times New Roman"/>
          <w:sz w:val="24"/>
        </w:rPr>
        <w:t xml:space="preserve">rom Specific </w:t>
      </w:r>
      <w:r>
        <w:rPr>
          <w:rFonts w:ascii="Times New Roman" w:eastAsia="MS Mincho" w:hAnsi="Times New Roman"/>
          <w:sz w:val="24"/>
        </w:rPr>
        <w:t xml:space="preserve">Industry </w:t>
      </w:r>
      <w:r w:rsidRPr="00A23C74">
        <w:rPr>
          <w:rFonts w:ascii="Times New Roman" w:eastAsia="MS Mincho" w:hAnsi="Times New Roman"/>
          <w:sz w:val="24"/>
        </w:rPr>
        <w:t>Sources</w:t>
      </w:r>
    </w:p>
    <w:p w:rsidR="00A23C74" w:rsidRDefault="00C40EEF" w:rsidP="00C80EB5">
      <w:pPr>
        <w:pStyle w:val="PlainText"/>
        <w:numPr>
          <w:ilvl w:val="0"/>
          <w:numId w:val="17"/>
        </w:numPr>
        <w:jc w:val="both"/>
        <w:rPr>
          <w:rFonts w:ascii="Times New Roman" w:eastAsia="MS Mincho" w:hAnsi="Times New Roman"/>
          <w:sz w:val="24"/>
        </w:rPr>
      </w:pPr>
      <w:r>
        <w:rPr>
          <w:rFonts w:ascii="Times New Roman" w:eastAsia="MS Mincho" w:hAnsi="Times New Roman"/>
          <w:sz w:val="24"/>
        </w:rPr>
        <w:t>“P” listed waste</w:t>
      </w:r>
      <w:r w:rsidR="00A23C74" w:rsidRPr="00A23C74">
        <w:rPr>
          <w:rFonts w:ascii="Times New Roman" w:eastAsia="MS Mincho" w:hAnsi="Times New Roman"/>
          <w:sz w:val="24"/>
        </w:rPr>
        <w:t>: Acutely Toxic Hazardous Waste</w:t>
      </w:r>
    </w:p>
    <w:p w:rsidR="00A23C74" w:rsidRPr="00A23C74" w:rsidRDefault="00C40EEF" w:rsidP="00C80EB5">
      <w:pPr>
        <w:pStyle w:val="PlainText"/>
        <w:numPr>
          <w:ilvl w:val="0"/>
          <w:numId w:val="17"/>
        </w:numPr>
        <w:jc w:val="both"/>
        <w:rPr>
          <w:rFonts w:ascii="Times New Roman" w:eastAsia="MS Mincho" w:hAnsi="Times New Roman"/>
          <w:sz w:val="24"/>
        </w:rPr>
      </w:pPr>
      <w:r>
        <w:rPr>
          <w:rFonts w:ascii="Times New Roman" w:eastAsia="MS Mincho" w:hAnsi="Times New Roman"/>
          <w:sz w:val="24"/>
        </w:rPr>
        <w:t>“U” listed waste</w:t>
      </w:r>
      <w:r w:rsidR="00A23C74" w:rsidRPr="00A23C74">
        <w:rPr>
          <w:rFonts w:ascii="Times New Roman" w:eastAsia="MS Mincho" w:hAnsi="Times New Roman"/>
          <w:sz w:val="24"/>
        </w:rPr>
        <w:t>: Toxic if not otherwise identified by another hazardous waste characteristic</w:t>
      </w:r>
    </w:p>
    <w:p w:rsidR="009E30AA" w:rsidRDefault="009E30AA">
      <w:pPr>
        <w:pStyle w:val="PlainText"/>
        <w:jc w:val="both"/>
        <w:rPr>
          <w:rFonts w:ascii="Times New Roman" w:eastAsia="MS Mincho" w:hAnsi="Times New Roman"/>
          <w:sz w:val="24"/>
        </w:rPr>
      </w:pPr>
    </w:p>
    <w:p w:rsidR="0069624B" w:rsidRDefault="00C27ACB">
      <w:pPr>
        <w:pStyle w:val="PlainText"/>
        <w:jc w:val="both"/>
        <w:rPr>
          <w:rFonts w:ascii="Times New Roman" w:eastAsia="MS Mincho" w:hAnsi="Times New Roman"/>
          <w:sz w:val="24"/>
        </w:rPr>
      </w:pPr>
      <w:r w:rsidRPr="00DD045E">
        <w:rPr>
          <w:rFonts w:ascii="Times New Roman" w:eastAsia="MS Mincho" w:hAnsi="Times New Roman"/>
          <w:b/>
          <w:sz w:val="24"/>
        </w:rPr>
        <w:t>Note:</w:t>
      </w:r>
      <w:r>
        <w:rPr>
          <w:rFonts w:ascii="Times New Roman" w:eastAsia="MS Mincho" w:hAnsi="Times New Roman"/>
          <w:sz w:val="24"/>
        </w:rPr>
        <w:t xml:space="preserve"> </w:t>
      </w:r>
      <w:r w:rsidR="009E30AA">
        <w:rPr>
          <w:rFonts w:ascii="Times New Roman" w:eastAsia="MS Mincho" w:hAnsi="Times New Roman"/>
          <w:sz w:val="24"/>
        </w:rPr>
        <w:t xml:space="preserve">A container that once held a </w:t>
      </w:r>
      <w:r w:rsidR="009E30AA">
        <w:rPr>
          <w:rFonts w:ascii="Times New Roman" w:eastAsia="MS Mincho" w:hAnsi="Times New Roman"/>
          <w:b/>
          <w:bCs/>
          <w:sz w:val="24"/>
        </w:rPr>
        <w:t>P-listed</w:t>
      </w:r>
      <w:r w:rsidR="009E30AA">
        <w:rPr>
          <w:rFonts w:ascii="Times New Roman" w:eastAsia="MS Mincho" w:hAnsi="Times New Roman"/>
          <w:sz w:val="24"/>
        </w:rPr>
        <w:t xml:space="preserve"> waste must </w:t>
      </w:r>
      <w:r w:rsidR="00A23C74">
        <w:rPr>
          <w:rFonts w:ascii="Times New Roman" w:eastAsia="MS Mincho" w:hAnsi="Times New Roman"/>
          <w:sz w:val="24"/>
        </w:rPr>
        <w:t>be stored as a hazardous waste until it is collected for disposal</w:t>
      </w:r>
      <w:r w:rsidR="009E30AA">
        <w:rPr>
          <w:rFonts w:ascii="Times New Roman" w:eastAsia="MS Mincho" w:hAnsi="Times New Roman"/>
          <w:sz w:val="24"/>
        </w:rPr>
        <w:t xml:space="preserve">. </w:t>
      </w:r>
      <w:r w:rsidR="00A23C74">
        <w:rPr>
          <w:rFonts w:ascii="Times New Roman" w:eastAsia="MS Mincho" w:hAnsi="Times New Roman"/>
          <w:sz w:val="24"/>
        </w:rPr>
        <w:t>No P-listed waste can</w:t>
      </w:r>
      <w:r w:rsidR="004C7F5C">
        <w:rPr>
          <w:rFonts w:ascii="Times New Roman" w:eastAsia="MS Mincho" w:hAnsi="Times New Roman"/>
          <w:sz w:val="24"/>
        </w:rPr>
        <w:t xml:space="preserve"> </w:t>
      </w:r>
      <w:r w:rsidR="00A23C74">
        <w:rPr>
          <w:rFonts w:ascii="Times New Roman" w:eastAsia="MS Mincho" w:hAnsi="Times New Roman"/>
          <w:sz w:val="24"/>
        </w:rPr>
        <w:t xml:space="preserve">ever </w:t>
      </w:r>
      <w:r w:rsidR="004C7F5C">
        <w:rPr>
          <w:rFonts w:ascii="Times New Roman" w:eastAsia="MS Mincho" w:hAnsi="Times New Roman"/>
          <w:sz w:val="24"/>
        </w:rPr>
        <w:t>be put down the sink</w:t>
      </w:r>
      <w:r w:rsidR="00A23C74">
        <w:rPr>
          <w:rFonts w:ascii="Times New Roman" w:eastAsia="MS Mincho" w:hAnsi="Times New Roman"/>
          <w:sz w:val="24"/>
        </w:rPr>
        <w:t xml:space="preserve"> or disposed of in a common garbage can</w:t>
      </w:r>
      <w:r w:rsidR="004C7F5C">
        <w:rPr>
          <w:rFonts w:ascii="Times New Roman" w:eastAsia="MS Mincho" w:hAnsi="Times New Roman"/>
          <w:sz w:val="24"/>
        </w:rPr>
        <w:t>.</w:t>
      </w:r>
    </w:p>
    <w:p w:rsidR="0069624B" w:rsidRDefault="0069624B">
      <w:pPr>
        <w:pStyle w:val="PlainText"/>
        <w:jc w:val="both"/>
        <w:rPr>
          <w:rFonts w:ascii="Times New Roman" w:eastAsia="MS Mincho" w:hAnsi="Times New Roman"/>
          <w:sz w:val="24"/>
        </w:rPr>
      </w:pPr>
    </w:p>
    <w:p w:rsidR="009E30AA" w:rsidRPr="0069624B" w:rsidRDefault="009E30AA" w:rsidP="00655E1B">
      <w:pPr>
        <w:pStyle w:val="Heading2"/>
        <w:rPr>
          <w:rFonts w:eastAsia="MS Mincho"/>
        </w:rPr>
      </w:pPr>
      <w:r>
        <w:rPr>
          <w:rFonts w:eastAsia="MS Mincho"/>
        </w:rPr>
        <w:t xml:space="preserve"> </w:t>
      </w:r>
      <w:bookmarkStart w:id="6" w:name="_Toc512436367"/>
      <w:r w:rsidR="0069624B" w:rsidRPr="0069624B">
        <w:rPr>
          <w:rFonts w:eastAsia="MS Mincho"/>
        </w:rPr>
        <w:t>C. Non-Regulated Waste/Non-Hazardous Waste</w:t>
      </w:r>
      <w:bookmarkEnd w:id="6"/>
    </w:p>
    <w:p w:rsidR="0069624B" w:rsidRDefault="0069624B">
      <w:pPr>
        <w:pStyle w:val="PlainText"/>
        <w:jc w:val="both"/>
        <w:rPr>
          <w:rFonts w:ascii="Times New Roman" w:eastAsia="MS Mincho" w:hAnsi="Times New Roman"/>
          <w:sz w:val="24"/>
        </w:rPr>
      </w:pPr>
    </w:p>
    <w:p w:rsidR="0069624B" w:rsidRDefault="001F6FBA">
      <w:pPr>
        <w:pStyle w:val="PlainText"/>
        <w:jc w:val="both"/>
        <w:rPr>
          <w:rFonts w:ascii="Times New Roman" w:eastAsia="MS Mincho" w:hAnsi="Times New Roman"/>
          <w:sz w:val="24"/>
        </w:rPr>
      </w:pPr>
      <w:r>
        <w:rPr>
          <w:rFonts w:ascii="Times New Roman" w:eastAsia="MS Mincho" w:hAnsi="Times New Roman"/>
          <w:sz w:val="24"/>
        </w:rPr>
        <w:t>The Non-Regulated/Non-Hazardous Waste rules affect used oil, oil filters, wastes that can be recycled, and solid oily wastes.</w:t>
      </w:r>
    </w:p>
    <w:p w:rsidR="001F6FBA" w:rsidRDefault="001F6FBA">
      <w:pPr>
        <w:pStyle w:val="PlainText"/>
        <w:jc w:val="both"/>
        <w:rPr>
          <w:rFonts w:ascii="Times New Roman" w:eastAsia="MS Mincho" w:hAnsi="Times New Roman"/>
          <w:sz w:val="24"/>
        </w:rPr>
      </w:pPr>
    </w:p>
    <w:p w:rsidR="001F6FBA" w:rsidRDefault="001F6FBA">
      <w:pPr>
        <w:pStyle w:val="PlainText"/>
        <w:jc w:val="both"/>
        <w:rPr>
          <w:rFonts w:ascii="Times New Roman" w:eastAsia="MS Mincho" w:hAnsi="Times New Roman"/>
          <w:sz w:val="24"/>
        </w:rPr>
      </w:pPr>
      <w:r>
        <w:rPr>
          <w:rFonts w:ascii="Times New Roman" w:eastAsia="MS Mincho" w:hAnsi="Times New Roman"/>
          <w:sz w:val="24"/>
        </w:rPr>
        <w:t>Examples include:</w:t>
      </w:r>
    </w:p>
    <w:p w:rsidR="001F6FBA" w:rsidRDefault="001F6FBA" w:rsidP="00C80EB5">
      <w:pPr>
        <w:pStyle w:val="PlainText"/>
        <w:numPr>
          <w:ilvl w:val="0"/>
          <w:numId w:val="20"/>
        </w:numPr>
        <w:jc w:val="both"/>
        <w:rPr>
          <w:rFonts w:ascii="Times New Roman" w:eastAsia="MS Mincho" w:hAnsi="Times New Roman"/>
          <w:sz w:val="24"/>
        </w:rPr>
      </w:pPr>
      <w:r>
        <w:rPr>
          <w:rFonts w:ascii="Times New Roman" w:eastAsia="MS Mincho" w:hAnsi="Times New Roman"/>
          <w:sz w:val="24"/>
        </w:rPr>
        <w:t>Used Oil</w:t>
      </w:r>
      <w:r w:rsidR="00722F6C">
        <w:rPr>
          <w:rFonts w:ascii="Times New Roman" w:eastAsia="MS Mincho" w:hAnsi="Times New Roman"/>
          <w:sz w:val="24"/>
        </w:rPr>
        <w:t>/Oil Filters</w:t>
      </w:r>
    </w:p>
    <w:p w:rsidR="001F6FBA" w:rsidRDefault="001F6FBA" w:rsidP="00C80EB5">
      <w:pPr>
        <w:pStyle w:val="PlainText"/>
        <w:numPr>
          <w:ilvl w:val="1"/>
          <w:numId w:val="20"/>
        </w:numPr>
        <w:jc w:val="both"/>
        <w:rPr>
          <w:rFonts w:ascii="Times New Roman" w:eastAsia="MS Mincho" w:hAnsi="Times New Roman"/>
          <w:sz w:val="24"/>
        </w:rPr>
      </w:pPr>
      <w:r>
        <w:rPr>
          <w:rFonts w:ascii="Times New Roman" w:eastAsia="MS Mincho" w:hAnsi="Times New Roman"/>
          <w:sz w:val="24"/>
        </w:rPr>
        <w:t>Flash point under 100F</w:t>
      </w:r>
    </w:p>
    <w:p w:rsidR="001F6FBA" w:rsidRDefault="001F6FBA" w:rsidP="00C80EB5">
      <w:pPr>
        <w:pStyle w:val="PlainText"/>
        <w:numPr>
          <w:ilvl w:val="1"/>
          <w:numId w:val="20"/>
        </w:numPr>
        <w:jc w:val="both"/>
        <w:rPr>
          <w:rFonts w:ascii="Times New Roman" w:eastAsia="MS Mincho" w:hAnsi="Times New Roman"/>
          <w:sz w:val="24"/>
        </w:rPr>
      </w:pPr>
      <w:r>
        <w:rPr>
          <w:rFonts w:ascii="Times New Roman" w:eastAsia="MS Mincho" w:hAnsi="Times New Roman"/>
          <w:sz w:val="24"/>
        </w:rPr>
        <w:t>Total halogens under 4,000ppm</w:t>
      </w:r>
    </w:p>
    <w:p w:rsidR="001F6FBA" w:rsidRDefault="001F6FBA" w:rsidP="00C80EB5">
      <w:pPr>
        <w:pStyle w:val="PlainText"/>
        <w:numPr>
          <w:ilvl w:val="1"/>
          <w:numId w:val="20"/>
        </w:numPr>
        <w:jc w:val="both"/>
        <w:rPr>
          <w:rFonts w:ascii="Times New Roman" w:eastAsia="MS Mincho" w:hAnsi="Times New Roman"/>
          <w:sz w:val="24"/>
        </w:rPr>
      </w:pPr>
      <w:r>
        <w:rPr>
          <w:rFonts w:ascii="Times New Roman" w:eastAsia="MS Mincho" w:hAnsi="Times New Roman"/>
          <w:sz w:val="24"/>
        </w:rPr>
        <w:t>Includes motor oil, pump oil, hydraulic oil, brake fluid</w:t>
      </w:r>
    </w:p>
    <w:p w:rsidR="001F6FBA" w:rsidRDefault="001F6FBA" w:rsidP="00C80EB5">
      <w:pPr>
        <w:pStyle w:val="PlainText"/>
        <w:numPr>
          <w:ilvl w:val="0"/>
          <w:numId w:val="20"/>
        </w:numPr>
        <w:jc w:val="both"/>
        <w:rPr>
          <w:rFonts w:ascii="Times New Roman" w:eastAsia="MS Mincho" w:hAnsi="Times New Roman"/>
          <w:sz w:val="24"/>
        </w:rPr>
      </w:pPr>
      <w:r>
        <w:rPr>
          <w:rFonts w:ascii="Times New Roman" w:eastAsia="MS Mincho" w:hAnsi="Times New Roman"/>
          <w:sz w:val="24"/>
        </w:rPr>
        <w:t>Antifreeze/Glycol</w:t>
      </w:r>
    </w:p>
    <w:p w:rsidR="001F6FBA" w:rsidRDefault="001F6FBA" w:rsidP="00C80EB5">
      <w:pPr>
        <w:pStyle w:val="PlainText"/>
        <w:numPr>
          <w:ilvl w:val="0"/>
          <w:numId w:val="20"/>
        </w:numPr>
        <w:jc w:val="both"/>
        <w:rPr>
          <w:rFonts w:ascii="Times New Roman" w:eastAsia="MS Mincho" w:hAnsi="Times New Roman"/>
          <w:sz w:val="24"/>
        </w:rPr>
      </w:pPr>
      <w:r>
        <w:rPr>
          <w:rFonts w:ascii="Times New Roman" w:eastAsia="MS Mincho" w:hAnsi="Times New Roman"/>
          <w:sz w:val="24"/>
        </w:rPr>
        <w:t>Solid Oily Waste (rags contaminated with oily material only)</w:t>
      </w:r>
    </w:p>
    <w:p w:rsidR="001F6FBA" w:rsidRDefault="001F6FBA" w:rsidP="00C80EB5">
      <w:pPr>
        <w:pStyle w:val="PlainText"/>
        <w:numPr>
          <w:ilvl w:val="0"/>
          <w:numId w:val="20"/>
        </w:numPr>
        <w:jc w:val="both"/>
        <w:rPr>
          <w:rFonts w:ascii="Times New Roman" w:eastAsia="MS Mincho" w:hAnsi="Times New Roman"/>
          <w:sz w:val="24"/>
        </w:rPr>
      </w:pPr>
      <w:r>
        <w:rPr>
          <w:rFonts w:ascii="Times New Roman" w:eastAsia="MS Mincho" w:hAnsi="Times New Roman"/>
          <w:sz w:val="24"/>
        </w:rPr>
        <w:t>Spill clean-up material contaminated with oily material</w:t>
      </w:r>
    </w:p>
    <w:p w:rsidR="001F6FBA" w:rsidRDefault="001F6FBA" w:rsidP="00C80EB5">
      <w:pPr>
        <w:pStyle w:val="PlainText"/>
        <w:numPr>
          <w:ilvl w:val="0"/>
          <w:numId w:val="20"/>
        </w:numPr>
        <w:jc w:val="both"/>
        <w:rPr>
          <w:rFonts w:ascii="Times New Roman" w:eastAsia="MS Mincho" w:hAnsi="Times New Roman"/>
          <w:sz w:val="24"/>
        </w:rPr>
      </w:pPr>
      <w:r>
        <w:rPr>
          <w:rFonts w:ascii="Times New Roman" w:eastAsia="MS Mincho" w:hAnsi="Times New Roman"/>
          <w:sz w:val="24"/>
        </w:rPr>
        <w:t>Some solvents or fuels that are to be recycled and do not have any listed hazardous waste mixed in</w:t>
      </w:r>
    </w:p>
    <w:p w:rsidR="001F6FBA" w:rsidRDefault="001F6FBA" w:rsidP="00C80EB5">
      <w:pPr>
        <w:pStyle w:val="PlainText"/>
        <w:numPr>
          <w:ilvl w:val="0"/>
          <w:numId w:val="20"/>
        </w:numPr>
        <w:jc w:val="both"/>
        <w:rPr>
          <w:rFonts w:ascii="Times New Roman" w:eastAsia="MS Mincho" w:hAnsi="Times New Roman"/>
          <w:sz w:val="24"/>
        </w:rPr>
      </w:pPr>
      <w:r>
        <w:rPr>
          <w:rFonts w:ascii="Times New Roman" w:eastAsia="MS Mincho" w:hAnsi="Times New Roman"/>
          <w:sz w:val="24"/>
        </w:rPr>
        <w:lastRenderedPageBreak/>
        <w:t>Latex Paint</w:t>
      </w:r>
    </w:p>
    <w:p w:rsidR="009E7F3F" w:rsidRDefault="009E7F3F" w:rsidP="001F6FBA">
      <w:pPr>
        <w:pStyle w:val="PlainText"/>
        <w:jc w:val="both"/>
        <w:rPr>
          <w:rFonts w:ascii="Times New Roman" w:eastAsia="MS Mincho" w:hAnsi="Times New Roman"/>
          <w:sz w:val="24"/>
        </w:rPr>
      </w:pPr>
    </w:p>
    <w:p w:rsidR="001F6FBA" w:rsidRPr="00F474E3" w:rsidRDefault="001F6FBA" w:rsidP="00973998">
      <w:pPr>
        <w:pStyle w:val="Heading2"/>
        <w:rPr>
          <w:rFonts w:eastAsia="MS Mincho"/>
        </w:rPr>
      </w:pPr>
      <w:bookmarkStart w:id="7" w:name="_Toc512436368"/>
      <w:r w:rsidRPr="00F474E3">
        <w:rPr>
          <w:rFonts w:eastAsia="MS Mincho"/>
        </w:rPr>
        <w:t>D. Universal Wastes</w:t>
      </w:r>
      <w:bookmarkEnd w:id="7"/>
    </w:p>
    <w:p w:rsidR="001F6FBA" w:rsidRDefault="001F6FBA" w:rsidP="001F6FBA">
      <w:pPr>
        <w:pStyle w:val="PlainText"/>
        <w:jc w:val="both"/>
        <w:rPr>
          <w:rFonts w:ascii="Times New Roman" w:eastAsia="MS Mincho" w:hAnsi="Times New Roman"/>
          <w:sz w:val="24"/>
        </w:rPr>
      </w:pPr>
    </w:p>
    <w:p w:rsidR="009E7F3F" w:rsidRDefault="009E7F3F" w:rsidP="001F6FBA">
      <w:pPr>
        <w:pStyle w:val="PlainText"/>
        <w:jc w:val="both"/>
        <w:rPr>
          <w:rFonts w:ascii="Times New Roman" w:eastAsia="MS Mincho" w:hAnsi="Times New Roman"/>
          <w:sz w:val="24"/>
        </w:rPr>
      </w:pPr>
      <w:r>
        <w:rPr>
          <w:rFonts w:ascii="Times New Roman" w:eastAsia="MS Mincho" w:hAnsi="Times New Roman"/>
          <w:sz w:val="24"/>
        </w:rPr>
        <w:t>This category of wastes requires that the materials be collected/stored properly and the materials be recycled. Examples of Universal Wastes”</w:t>
      </w:r>
    </w:p>
    <w:p w:rsidR="009E7F3F" w:rsidRDefault="009E7F3F" w:rsidP="001F6FBA">
      <w:pPr>
        <w:pStyle w:val="PlainText"/>
        <w:jc w:val="both"/>
        <w:rPr>
          <w:rFonts w:ascii="Times New Roman" w:eastAsia="MS Mincho" w:hAnsi="Times New Roman"/>
          <w:sz w:val="24"/>
        </w:rPr>
      </w:pPr>
    </w:p>
    <w:p w:rsidR="009E7F3F" w:rsidRDefault="009E7F3F" w:rsidP="00C80EB5">
      <w:pPr>
        <w:pStyle w:val="PlainText"/>
        <w:numPr>
          <w:ilvl w:val="0"/>
          <w:numId w:val="21"/>
        </w:numPr>
        <w:jc w:val="both"/>
        <w:rPr>
          <w:rFonts w:ascii="Times New Roman" w:eastAsia="MS Mincho" w:hAnsi="Times New Roman"/>
          <w:sz w:val="24"/>
        </w:rPr>
      </w:pPr>
      <w:r>
        <w:rPr>
          <w:rFonts w:ascii="Times New Roman" w:eastAsia="MS Mincho" w:hAnsi="Times New Roman"/>
          <w:sz w:val="24"/>
        </w:rPr>
        <w:t>Batteries</w:t>
      </w:r>
    </w:p>
    <w:p w:rsidR="009E7F3F" w:rsidRDefault="009E7F3F" w:rsidP="00C80EB5">
      <w:pPr>
        <w:pStyle w:val="PlainText"/>
        <w:numPr>
          <w:ilvl w:val="1"/>
          <w:numId w:val="21"/>
        </w:numPr>
        <w:jc w:val="both"/>
        <w:rPr>
          <w:rFonts w:ascii="Times New Roman" w:eastAsia="MS Mincho" w:hAnsi="Times New Roman"/>
          <w:sz w:val="24"/>
        </w:rPr>
      </w:pPr>
      <w:r>
        <w:rPr>
          <w:rFonts w:ascii="Times New Roman" w:eastAsia="MS Mincho" w:hAnsi="Times New Roman"/>
          <w:sz w:val="24"/>
        </w:rPr>
        <w:t>Lithium Based, Alkaline, Lead Acid, Nickel Metal Hydride, Nickel Cadmium</w:t>
      </w:r>
    </w:p>
    <w:p w:rsidR="009E7F3F" w:rsidRDefault="009E7F3F" w:rsidP="00C80EB5">
      <w:pPr>
        <w:pStyle w:val="PlainText"/>
        <w:numPr>
          <w:ilvl w:val="0"/>
          <w:numId w:val="21"/>
        </w:numPr>
        <w:jc w:val="both"/>
        <w:rPr>
          <w:rFonts w:ascii="Times New Roman" w:eastAsia="MS Mincho" w:hAnsi="Times New Roman"/>
          <w:sz w:val="24"/>
        </w:rPr>
      </w:pPr>
      <w:r>
        <w:rPr>
          <w:rFonts w:ascii="Times New Roman" w:eastAsia="MS Mincho" w:hAnsi="Times New Roman"/>
          <w:sz w:val="24"/>
        </w:rPr>
        <w:t>Electronics</w:t>
      </w:r>
    </w:p>
    <w:p w:rsidR="009E7F3F" w:rsidRDefault="009E7F3F" w:rsidP="00C80EB5">
      <w:pPr>
        <w:pStyle w:val="PlainText"/>
        <w:numPr>
          <w:ilvl w:val="1"/>
          <w:numId w:val="21"/>
        </w:numPr>
        <w:jc w:val="both"/>
        <w:rPr>
          <w:rFonts w:ascii="Times New Roman" w:eastAsia="MS Mincho" w:hAnsi="Times New Roman"/>
          <w:sz w:val="24"/>
        </w:rPr>
      </w:pPr>
      <w:r>
        <w:rPr>
          <w:rFonts w:ascii="Times New Roman" w:eastAsia="MS Mincho" w:hAnsi="Times New Roman"/>
          <w:sz w:val="24"/>
        </w:rPr>
        <w:t>Circuit Boards, Capacitors, Cathode Ray Tube (CRT) monitors</w:t>
      </w:r>
    </w:p>
    <w:p w:rsidR="009E7F3F" w:rsidRDefault="009E7F3F" w:rsidP="00C80EB5">
      <w:pPr>
        <w:pStyle w:val="PlainText"/>
        <w:numPr>
          <w:ilvl w:val="0"/>
          <w:numId w:val="21"/>
        </w:numPr>
        <w:jc w:val="both"/>
        <w:rPr>
          <w:rFonts w:ascii="Times New Roman" w:eastAsia="MS Mincho" w:hAnsi="Times New Roman"/>
          <w:sz w:val="24"/>
        </w:rPr>
      </w:pPr>
      <w:r>
        <w:rPr>
          <w:rFonts w:ascii="Times New Roman" w:eastAsia="MS Mincho" w:hAnsi="Times New Roman"/>
          <w:sz w:val="24"/>
        </w:rPr>
        <w:t>Scrap Metal</w:t>
      </w:r>
    </w:p>
    <w:p w:rsidR="009E7F3F" w:rsidRDefault="009E7F3F" w:rsidP="00C80EB5">
      <w:pPr>
        <w:pStyle w:val="PlainText"/>
        <w:numPr>
          <w:ilvl w:val="1"/>
          <w:numId w:val="21"/>
        </w:numPr>
        <w:jc w:val="both"/>
        <w:rPr>
          <w:rFonts w:ascii="Times New Roman" w:eastAsia="MS Mincho" w:hAnsi="Times New Roman"/>
          <w:sz w:val="24"/>
        </w:rPr>
      </w:pPr>
      <w:r>
        <w:rPr>
          <w:rFonts w:ascii="Times New Roman" w:eastAsia="MS Mincho" w:hAnsi="Times New Roman"/>
          <w:sz w:val="24"/>
        </w:rPr>
        <w:t>Metal shavings from machining, all items made of metal</w:t>
      </w:r>
    </w:p>
    <w:p w:rsidR="009E7F3F" w:rsidRDefault="009E7F3F" w:rsidP="00C80EB5">
      <w:pPr>
        <w:pStyle w:val="PlainText"/>
        <w:numPr>
          <w:ilvl w:val="0"/>
          <w:numId w:val="21"/>
        </w:numPr>
        <w:jc w:val="both"/>
        <w:rPr>
          <w:rFonts w:ascii="Times New Roman" w:eastAsia="MS Mincho" w:hAnsi="Times New Roman"/>
          <w:sz w:val="24"/>
        </w:rPr>
      </w:pPr>
      <w:r>
        <w:rPr>
          <w:rFonts w:ascii="Times New Roman" w:eastAsia="MS Mincho" w:hAnsi="Times New Roman"/>
          <w:sz w:val="24"/>
        </w:rPr>
        <w:t>Mercury Based Lights</w:t>
      </w:r>
    </w:p>
    <w:p w:rsidR="009E7F3F" w:rsidRDefault="009E7F3F" w:rsidP="00C80EB5">
      <w:pPr>
        <w:pStyle w:val="PlainText"/>
        <w:numPr>
          <w:ilvl w:val="1"/>
          <w:numId w:val="21"/>
        </w:numPr>
        <w:jc w:val="both"/>
        <w:rPr>
          <w:rFonts w:ascii="Times New Roman" w:eastAsia="MS Mincho" w:hAnsi="Times New Roman"/>
          <w:sz w:val="24"/>
        </w:rPr>
      </w:pPr>
      <w:r>
        <w:rPr>
          <w:rFonts w:ascii="Times New Roman" w:eastAsia="MS Mincho" w:hAnsi="Times New Roman"/>
          <w:sz w:val="24"/>
        </w:rPr>
        <w:t xml:space="preserve">Compact Fluorescent Lights (CFL), </w:t>
      </w:r>
      <w:r w:rsidRPr="009E7F3F">
        <w:rPr>
          <w:rFonts w:ascii="Times New Roman" w:eastAsia="MS Mincho" w:hAnsi="Times New Roman"/>
          <w:sz w:val="24"/>
        </w:rPr>
        <w:t>Fluorescent</w:t>
      </w:r>
      <w:r>
        <w:rPr>
          <w:rFonts w:ascii="Times New Roman" w:eastAsia="MS Mincho" w:hAnsi="Times New Roman"/>
          <w:sz w:val="24"/>
        </w:rPr>
        <w:t xml:space="preserve"> Tubes, Crushed </w:t>
      </w:r>
      <w:r w:rsidRPr="009E7F3F">
        <w:rPr>
          <w:rFonts w:ascii="Times New Roman" w:eastAsia="MS Mincho" w:hAnsi="Times New Roman"/>
          <w:sz w:val="24"/>
        </w:rPr>
        <w:t>Fluorescent</w:t>
      </w:r>
      <w:r>
        <w:rPr>
          <w:rFonts w:ascii="Times New Roman" w:eastAsia="MS Mincho" w:hAnsi="Times New Roman"/>
          <w:sz w:val="24"/>
        </w:rPr>
        <w:t xml:space="preserve"> Tubes, High-Intensity Discharge lamps (HID), Neon Lamps, Mercury Vapor, Metal Halide Lamps</w:t>
      </w:r>
    </w:p>
    <w:p w:rsidR="009E7F3F" w:rsidRDefault="009E7F3F" w:rsidP="00C80EB5">
      <w:pPr>
        <w:pStyle w:val="PlainText"/>
        <w:numPr>
          <w:ilvl w:val="0"/>
          <w:numId w:val="21"/>
        </w:numPr>
        <w:jc w:val="both"/>
        <w:rPr>
          <w:rFonts w:ascii="Times New Roman" w:eastAsia="MS Mincho" w:hAnsi="Times New Roman"/>
          <w:sz w:val="24"/>
        </w:rPr>
      </w:pPr>
      <w:r>
        <w:rPr>
          <w:rFonts w:ascii="Times New Roman" w:eastAsia="MS Mincho" w:hAnsi="Times New Roman"/>
          <w:sz w:val="24"/>
        </w:rPr>
        <w:t>Mercury Containing Equipment</w:t>
      </w:r>
    </w:p>
    <w:p w:rsidR="009E7F3F" w:rsidRDefault="009E7F3F" w:rsidP="00C80EB5">
      <w:pPr>
        <w:pStyle w:val="PlainText"/>
        <w:numPr>
          <w:ilvl w:val="1"/>
          <w:numId w:val="21"/>
        </w:numPr>
        <w:jc w:val="both"/>
        <w:rPr>
          <w:rFonts w:ascii="Times New Roman" w:eastAsia="MS Mincho" w:hAnsi="Times New Roman"/>
          <w:sz w:val="24"/>
        </w:rPr>
      </w:pPr>
      <w:r>
        <w:rPr>
          <w:rFonts w:ascii="Times New Roman" w:eastAsia="MS Mincho" w:hAnsi="Times New Roman"/>
          <w:sz w:val="24"/>
        </w:rPr>
        <w:t>Thermostats, Barometers, Manometers, Sphygmomanometers, Mercury Based Gauges, Mercury Switches</w:t>
      </w:r>
    </w:p>
    <w:p w:rsidR="009E7F3F" w:rsidRDefault="009E7F3F" w:rsidP="00C80EB5">
      <w:pPr>
        <w:pStyle w:val="PlainText"/>
        <w:numPr>
          <w:ilvl w:val="0"/>
          <w:numId w:val="21"/>
        </w:numPr>
        <w:jc w:val="both"/>
        <w:rPr>
          <w:rFonts w:ascii="Times New Roman" w:eastAsia="MS Mincho" w:hAnsi="Times New Roman"/>
          <w:sz w:val="24"/>
        </w:rPr>
      </w:pPr>
      <w:r>
        <w:rPr>
          <w:rFonts w:ascii="Times New Roman" w:eastAsia="MS Mincho" w:hAnsi="Times New Roman"/>
          <w:sz w:val="24"/>
        </w:rPr>
        <w:t>Pesticides</w:t>
      </w:r>
    </w:p>
    <w:p w:rsidR="00457E14" w:rsidRDefault="009E7F3F" w:rsidP="00C80EB5">
      <w:pPr>
        <w:pStyle w:val="PlainText"/>
        <w:numPr>
          <w:ilvl w:val="1"/>
          <w:numId w:val="21"/>
        </w:numPr>
        <w:jc w:val="both"/>
        <w:rPr>
          <w:rFonts w:ascii="Times New Roman" w:eastAsia="MS Mincho" w:hAnsi="Times New Roman"/>
          <w:sz w:val="24"/>
        </w:rPr>
      </w:pPr>
      <w:r>
        <w:rPr>
          <w:rFonts w:ascii="Times New Roman" w:eastAsia="MS Mincho" w:hAnsi="Times New Roman"/>
          <w:sz w:val="24"/>
        </w:rPr>
        <w:t>Unused pesticides that have been suspended, recalled, or cancelled under the Federal Fungicide, Insecticide and Rodenticide Act</w:t>
      </w:r>
      <w:r w:rsidR="00457E14">
        <w:rPr>
          <w:rFonts w:ascii="Times New Roman" w:eastAsia="MS Mincho" w:hAnsi="Times New Roman"/>
          <w:sz w:val="24"/>
        </w:rPr>
        <w:t xml:space="preserve"> (FIFRA).</w:t>
      </w:r>
    </w:p>
    <w:p w:rsidR="00457E14" w:rsidRDefault="00457E14" w:rsidP="00457E14">
      <w:pPr>
        <w:pStyle w:val="PlainText"/>
        <w:jc w:val="both"/>
        <w:rPr>
          <w:rFonts w:ascii="Times New Roman" w:eastAsia="MS Mincho" w:hAnsi="Times New Roman"/>
          <w:sz w:val="24"/>
        </w:rPr>
      </w:pPr>
    </w:p>
    <w:p w:rsidR="00457E14" w:rsidRPr="00F474E3" w:rsidRDefault="00457E14" w:rsidP="00973998">
      <w:pPr>
        <w:pStyle w:val="Heading2"/>
        <w:rPr>
          <w:rFonts w:eastAsia="MS Mincho"/>
        </w:rPr>
      </w:pPr>
      <w:bookmarkStart w:id="8" w:name="_Toc512436369"/>
      <w:r w:rsidRPr="00F474E3">
        <w:rPr>
          <w:rFonts w:eastAsia="MS Mincho"/>
        </w:rPr>
        <w:t>E. Waste Pharmaceuticals</w:t>
      </w:r>
      <w:bookmarkEnd w:id="8"/>
    </w:p>
    <w:p w:rsidR="00457E14" w:rsidRDefault="00457E14" w:rsidP="00457E14">
      <w:pPr>
        <w:pStyle w:val="PlainText"/>
        <w:jc w:val="both"/>
        <w:rPr>
          <w:rFonts w:ascii="Times New Roman" w:eastAsia="MS Mincho" w:hAnsi="Times New Roman"/>
          <w:sz w:val="24"/>
        </w:rPr>
      </w:pPr>
    </w:p>
    <w:p w:rsidR="009E7F3F" w:rsidRDefault="00457E14" w:rsidP="00457E14">
      <w:pPr>
        <w:pStyle w:val="PlainText"/>
        <w:jc w:val="both"/>
        <w:rPr>
          <w:rFonts w:ascii="Times New Roman" w:eastAsia="MS Mincho" w:hAnsi="Times New Roman"/>
          <w:sz w:val="24"/>
        </w:rPr>
      </w:pPr>
      <w:r>
        <w:rPr>
          <w:rFonts w:ascii="Times New Roman" w:eastAsia="MS Mincho" w:hAnsi="Times New Roman"/>
          <w:sz w:val="24"/>
        </w:rPr>
        <w:t xml:space="preserve">ERAU does not have pharmacy </w:t>
      </w:r>
      <w:r w:rsidR="00F474E3">
        <w:rPr>
          <w:rFonts w:ascii="Times New Roman" w:eastAsia="MS Mincho" w:hAnsi="Times New Roman"/>
          <w:sz w:val="24"/>
        </w:rPr>
        <w:t>services;</w:t>
      </w:r>
      <w:r>
        <w:rPr>
          <w:rFonts w:ascii="Times New Roman" w:eastAsia="MS Mincho" w:hAnsi="Times New Roman"/>
          <w:sz w:val="24"/>
        </w:rPr>
        <w:t xml:space="preserve"> </w:t>
      </w:r>
      <w:r w:rsidR="00F474E3">
        <w:rPr>
          <w:rFonts w:ascii="Times New Roman" w:eastAsia="MS Mincho" w:hAnsi="Times New Roman"/>
          <w:sz w:val="24"/>
        </w:rPr>
        <w:t>therefore,</w:t>
      </w:r>
      <w:r>
        <w:rPr>
          <w:rFonts w:ascii="Times New Roman" w:eastAsia="MS Mincho" w:hAnsi="Times New Roman"/>
          <w:sz w:val="24"/>
        </w:rPr>
        <w:t xml:space="preserve"> we do not officially have pharmaceutical wastes.  In the event medications are found around campus, give the medication to Health Services for storage.  EH&amp;S will perform a waste determination of Pharmaceutical Wastes and dispose of the wastes properly.</w:t>
      </w:r>
      <w:r w:rsidR="009E7F3F">
        <w:rPr>
          <w:rFonts w:ascii="Times New Roman" w:eastAsia="MS Mincho" w:hAnsi="Times New Roman"/>
          <w:sz w:val="24"/>
        </w:rPr>
        <w:t xml:space="preserve"> </w:t>
      </w:r>
    </w:p>
    <w:p w:rsidR="00457E14" w:rsidRDefault="00457E14" w:rsidP="00457E14">
      <w:pPr>
        <w:pStyle w:val="PlainText"/>
        <w:jc w:val="both"/>
        <w:rPr>
          <w:rFonts w:ascii="Times New Roman" w:eastAsia="MS Mincho" w:hAnsi="Times New Roman"/>
          <w:sz w:val="24"/>
        </w:rPr>
      </w:pPr>
    </w:p>
    <w:p w:rsidR="00457E14" w:rsidRPr="009E7F3F" w:rsidRDefault="00457E14" w:rsidP="00457E14">
      <w:pPr>
        <w:pStyle w:val="PlainText"/>
        <w:jc w:val="both"/>
        <w:rPr>
          <w:rFonts w:ascii="Times New Roman" w:eastAsia="MS Mincho" w:hAnsi="Times New Roman"/>
          <w:sz w:val="24"/>
        </w:rPr>
      </w:pPr>
      <w:r>
        <w:rPr>
          <w:rFonts w:ascii="Times New Roman" w:eastAsia="MS Mincho" w:hAnsi="Times New Roman"/>
          <w:sz w:val="24"/>
        </w:rPr>
        <w:t>Sample medications that are located in Health Services that become a waste should be properly stored away from non-expired medication.  Health Services should attempt to give the expired samples back to the vendor for disposal.  In the event that the sample cannot be returned; ERAU will have the contracted hazardous waste company collect and dispose of the waste.</w:t>
      </w:r>
    </w:p>
    <w:p w:rsidR="001F6FBA" w:rsidRDefault="001F6FBA">
      <w:pPr>
        <w:pStyle w:val="PlainText"/>
        <w:jc w:val="both"/>
        <w:rPr>
          <w:rFonts w:ascii="Times New Roman" w:eastAsia="MS Mincho" w:hAnsi="Times New Roman"/>
          <w:sz w:val="24"/>
        </w:rPr>
      </w:pPr>
    </w:p>
    <w:p w:rsidR="001F6FBA" w:rsidRDefault="001F6FBA">
      <w:pPr>
        <w:pStyle w:val="PlainText"/>
        <w:jc w:val="both"/>
        <w:rPr>
          <w:rFonts w:ascii="Times New Roman" w:eastAsia="MS Mincho" w:hAnsi="Times New Roman"/>
          <w:sz w:val="24"/>
        </w:rPr>
      </w:pPr>
    </w:p>
    <w:p w:rsidR="007E4B0D" w:rsidRDefault="007E4B0D">
      <w:pPr>
        <w:rPr>
          <w:rFonts w:eastAsia="MS Mincho" w:cs="Courier New"/>
          <w:b/>
          <w:bCs/>
          <w:sz w:val="28"/>
          <w:szCs w:val="20"/>
        </w:rPr>
      </w:pPr>
      <w:r>
        <w:rPr>
          <w:rFonts w:eastAsia="MS Mincho"/>
          <w:b/>
          <w:bCs/>
          <w:sz w:val="28"/>
        </w:rPr>
        <w:br w:type="page"/>
      </w:r>
    </w:p>
    <w:p w:rsidR="009E30AA" w:rsidRDefault="003B5A4C" w:rsidP="00C80EB5">
      <w:pPr>
        <w:pStyle w:val="Heading1"/>
        <w:numPr>
          <w:ilvl w:val="0"/>
          <w:numId w:val="24"/>
        </w:numPr>
        <w:ind w:left="360"/>
        <w:rPr>
          <w:rFonts w:eastAsia="MS Mincho"/>
        </w:rPr>
      </w:pPr>
      <w:bookmarkStart w:id="9" w:name="_Toc512436370"/>
      <w:r>
        <w:rPr>
          <w:rFonts w:eastAsia="MS Mincho"/>
        </w:rPr>
        <w:lastRenderedPageBreak/>
        <w:t>Labeling Requirements</w:t>
      </w:r>
      <w:bookmarkEnd w:id="9"/>
    </w:p>
    <w:p w:rsidR="009E30AA" w:rsidRDefault="009E30AA">
      <w:pPr>
        <w:pStyle w:val="PlainText"/>
        <w:jc w:val="both"/>
        <w:rPr>
          <w:rFonts w:ascii="Times New Roman" w:eastAsia="MS Mincho" w:hAnsi="Times New Roman"/>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 xml:space="preserve">All hazardous waste containers must be labeled correctly. </w:t>
      </w:r>
    </w:p>
    <w:p w:rsidR="00446CA6" w:rsidRDefault="00446CA6">
      <w:pPr>
        <w:pStyle w:val="PlainText"/>
        <w:jc w:val="both"/>
        <w:rPr>
          <w:rFonts w:ascii="Times New Roman" w:eastAsia="MS Mincho" w:hAnsi="Times New Roman"/>
          <w:sz w:val="24"/>
        </w:rPr>
      </w:pPr>
    </w:p>
    <w:p w:rsidR="00446CA6" w:rsidRDefault="00446CA6" w:rsidP="00446CA6">
      <w:pPr>
        <w:pStyle w:val="PlainText"/>
        <w:jc w:val="both"/>
        <w:rPr>
          <w:rFonts w:ascii="Times New Roman" w:eastAsia="MS Mincho" w:hAnsi="Times New Roman"/>
          <w:sz w:val="24"/>
        </w:rPr>
      </w:pPr>
      <w:r w:rsidRPr="00446CA6">
        <w:rPr>
          <w:rFonts w:ascii="Times New Roman" w:eastAsia="MS Mincho" w:hAnsi="Times New Roman"/>
          <w:sz w:val="24"/>
        </w:rPr>
        <w:t>Container and tank labels must have the words “Hazardous Waste” and also indicate the hazards of</w:t>
      </w:r>
      <w:r>
        <w:rPr>
          <w:rFonts w:ascii="Times New Roman" w:eastAsia="MS Mincho" w:hAnsi="Times New Roman"/>
          <w:sz w:val="24"/>
        </w:rPr>
        <w:t xml:space="preserve"> the contents of the containers.</w:t>
      </w:r>
    </w:p>
    <w:p w:rsidR="00446CA6" w:rsidRPr="00446CA6" w:rsidRDefault="00446CA6" w:rsidP="00446CA6">
      <w:pPr>
        <w:pStyle w:val="PlainText"/>
        <w:jc w:val="both"/>
        <w:rPr>
          <w:rFonts w:ascii="Times New Roman" w:eastAsia="MS Mincho" w:hAnsi="Times New Roman"/>
          <w:sz w:val="24"/>
        </w:rPr>
      </w:pPr>
    </w:p>
    <w:p w:rsidR="009E30AA" w:rsidRDefault="009E30AA" w:rsidP="00973998">
      <w:pPr>
        <w:pStyle w:val="Heading2"/>
        <w:rPr>
          <w:rFonts w:eastAsia="MS Mincho"/>
        </w:rPr>
      </w:pPr>
      <w:bookmarkStart w:id="10" w:name="_Toc512436371"/>
      <w:r>
        <w:rPr>
          <w:rFonts w:eastAsia="MS Mincho"/>
        </w:rPr>
        <w:t>Directions for Labeling</w:t>
      </w:r>
      <w:bookmarkEnd w:id="10"/>
      <w:r>
        <w:rPr>
          <w:rFonts w:eastAsia="MS Mincho"/>
        </w:rPr>
        <w:t xml:space="preserve"> </w:t>
      </w:r>
    </w:p>
    <w:p w:rsidR="00495158" w:rsidRDefault="00495158" w:rsidP="00495158">
      <w:pPr>
        <w:pStyle w:val="PlainText"/>
        <w:ind w:left="360"/>
        <w:rPr>
          <w:rFonts w:ascii="Times New Roman" w:eastAsia="MS Mincho" w:hAnsi="Times New Roman"/>
          <w:sz w:val="24"/>
        </w:rPr>
      </w:pPr>
    </w:p>
    <w:p w:rsidR="00446CA6" w:rsidRDefault="00446CA6" w:rsidP="00C80EB5">
      <w:pPr>
        <w:pStyle w:val="PlainText"/>
        <w:numPr>
          <w:ilvl w:val="0"/>
          <w:numId w:val="5"/>
        </w:numPr>
        <w:rPr>
          <w:rFonts w:ascii="Times New Roman" w:eastAsia="MS Mincho" w:hAnsi="Times New Roman"/>
          <w:sz w:val="24"/>
        </w:rPr>
      </w:pPr>
      <w:r>
        <w:rPr>
          <w:rFonts w:ascii="Times New Roman" w:eastAsia="MS Mincho" w:hAnsi="Times New Roman"/>
          <w:sz w:val="24"/>
        </w:rPr>
        <w:t>If a container is empty awaiting waste to be placed inside, the container must be labeled “Empty Container”</w:t>
      </w:r>
    </w:p>
    <w:p w:rsidR="009E30AA" w:rsidRDefault="0069624B" w:rsidP="00C80EB5">
      <w:pPr>
        <w:pStyle w:val="PlainText"/>
        <w:numPr>
          <w:ilvl w:val="0"/>
          <w:numId w:val="5"/>
        </w:numPr>
        <w:rPr>
          <w:rFonts w:ascii="Times New Roman" w:eastAsia="MS Mincho" w:hAnsi="Times New Roman"/>
          <w:sz w:val="24"/>
        </w:rPr>
      </w:pPr>
      <w:r>
        <w:rPr>
          <w:rFonts w:ascii="Times New Roman" w:eastAsia="MS Mincho" w:hAnsi="Times New Roman"/>
          <w:sz w:val="24"/>
        </w:rPr>
        <w:t>A</w:t>
      </w:r>
      <w:r w:rsidR="009E30AA">
        <w:rPr>
          <w:rFonts w:ascii="Times New Roman" w:eastAsia="MS Mincho" w:hAnsi="Times New Roman"/>
          <w:sz w:val="24"/>
        </w:rPr>
        <w:t xml:space="preserve"> Waste label must be placed on the container </w:t>
      </w:r>
      <w:r w:rsidR="00F474E3">
        <w:rPr>
          <w:rFonts w:ascii="Times New Roman" w:eastAsia="MS Mincho" w:hAnsi="Times New Roman"/>
          <w:sz w:val="24"/>
        </w:rPr>
        <w:t>the moment</w:t>
      </w:r>
      <w:r w:rsidR="009E30AA">
        <w:rPr>
          <w:rFonts w:ascii="Times New Roman" w:eastAsia="MS Mincho" w:hAnsi="Times New Roman"/>
          <w:sz w:val="24"/>
        </w:rPr>
        <w:t xml:space="preserve"> any waste is put into the container. </w:t>
      </w:r>
      <w:r w:rsidR="00446CA6">
        <w:rPr>
          <w:rFonts w:ascii="Times New Roman" w:eastAsia="MS Mincho" w:hAnsi="Times New Roman"/>
          <w:sz w:val="24"/>
        </w:rPr>
        <w:t xml:space="preserve">Examples </w:t>
      </w:r>
      <w:r w:rsidR="00F474E3">
        <w:rPr>
          <w:rFonts w:ascii="Times New Roman" w:eastAsia="MS Mincho" w:hAnsi="Times New Roman"/>
          <w:sz w:val="24"/>
        </w:rPr>
        <w:t>of waste labels</w:t>
      </w:r>
      <w:r w:rsidR="00A42596">
        <w:rPr>
          <w:rFonts w:ascii="Times New Roman" w:eastAsia="MS Mincho" w:hAnsi="Times New Roman"/>
          <w:sz w:val="24"/>
        </w:rPr>
        <w:t xml:space="preserve"> </w:t>
      </w:r>
      <w:r w:rsidR="008D795B">
        <w:rPr>
          <w:rFonts w:ascii="Times New Roman" w:eastAsia="MS Mincho" w:hAnsi="Times New Roman"/>
          <w:sz w:val="24"/>
        </w:rPr>
        <w:t>are below</w:t>
      </w:r>
      <w:r w:rsidR="00446CA6">
        <w:rPr>
          <w:rFonts w:ascii="Times New Roman" w:eastAsia="MS Mincho" w:hAnsi="Times New Roman"/>
          <w:sz w:val="24"/>
        </w:rPr>
        <w:t>:</w:t>
      </w:r>
    </w:p>
    <w:p w:rsidR="0069624B" w:rsidRDefault="0069624B" w:rsidP="00F474E3">
      <w:pPr>
        <w:pStyle w:val="PlainText"/>
        <w:rPr>
          <w:rFonts w:ascii="Times New Roman" w:eastAsia="MS Mincho" w:hAnsi="Times New Roman"/>
          <w:sz w:val="24"/>
        </w:rPr>
      </w:pPr>
    </w:p>
    <w:p w:rsidR="009E30AA" w:rsidRDefault="00F474E3" w:rsidP="00C80EB5">
      <w:pPr>
        <w:pStyle w:val="PlainText"/>
        <w:numPr>
          <w:ilvl w:val="0"/>
          <w:numId w:val="5"/>
        </w:numPr>
        <w:rPr>
          <w:rFonts w:ascii="Times New Roman" w:eastAsia="MS Mincho" w:hAnsi="Times New Roman"/>
          <w:sz w:val="24"/>
        </w:rPr>
      </w:pPr>
      <w:r>
        <w:rPr>
          <w:rFonts w:ascii="Times New Roman" w:eastAsia="MS Mincho" w:hAnsi="Times New Roman"/>
          <w:sz w:val="24"/>
        </w:rPr>
        <w:t xml:space="preserve">Chemical names must be clearly spelled out.  </w:t>
      </w:r>
      <w:r w:rsidR="009E30AA">
        <w:rPr>
          <w:rFonts w:ascii="Times New Roman" w:eastAsia="MS Mincho" w:hAnsi="Times New Roman"/>
          <w:sz w:val="24"/>
        </w:rPr>
        <w:t xml:space="preserve">Abbreviations and </w:t>
      </w:r>
      <w:r>
        <w:rPr>
          <w:rFonts w:ascii="Times New Roman" w:eastAsia="MS Mincho" w:hAnsi="Times New Roman"/>
          <w:sz w:val="24"/>
        </w:rPr>
        <w:t xml:space="preserve">chemical </w:t>
      </w:r>
      <w:r w:rsidR="009E30AA">
        <w:rPr>
          <w:rFonts w:ascii="Times New Roman" w:eastAsia="MS Mincho" w:hAnsi="Times New Roman"/>
          <w:sz w:val="24"/>
        </w:rPr>
        <w:t xml:space="preserve">formulas are not allowed. </w:t>
      </w:r>
    </w:p>
    <w:p w:rsidR="009E30AA" w:rsidRDefault="009E30AA" w:rsidP="00A05590">
      <w:pPr>
        <w:pStyle w:val="PlainText"/>
        <w:rPr>
          <w:rFonts w:ascii="Times New Roman" w:eastAsia="MS Mincho" w:hAnsi="Times New Roman"/>
          <w:sz w:val="24"/>
        </w:rPr>
      </w:pPr>
    </w:p>
    <w:p w:rsidR="009E30AA" w:rsidRDefault="00F474E3" w:rsidP="00C80EB5">
      <w:pPr>
        <w:pStyle w:val="PlainText"/>
        <w:numPr>
          <w:ilvl w:val="0"/>
          <w:numId w:val="5"/>
        </w:numPr>
        <w:rPr>
          <w:rFonts w:ascii="Times New Roman" w:eastAsia="MS Mincho" w:hAnsi="Times New Roman"/>
          <w:sz w:val="24"/>
        </w:rPr>
      </w:pPr>
      <w:r>
        <w:rPr>
          <w:rFonts w:ascii="Times New Roman" w:eastAsia="MS Mincho" w:hAnsi="Times New Roman"/>
          <w:sz w:val="24"/>
        </w:rPr>
        <w:t>The Waste Prof</w:t>
      </w:r>
      <w:r w:rsidR="00E7160D">
        <w:rPr>
          <w:rFonts w:ascii="Times New Roman" w:eastAsia="MS Mincho" w:hAnsi="Times New Roman"/>
          <w:sz w:val="24"/>
        </w:rPr>
        <w:t>ile that was created in Step 5</w:t>
      </w:r>
      <w:r>
        <w:rPr>
          <w:rFonts w:ascii="Times New Roman" w:eastAsia="MS Mincho" w:hAnsi="Times New Roman"/>
          <w:sz w:val="24"/>
        </w:rPr>
        <w:t xml:space="preserve"> of “Making a Waste Determination” should be used to use proper terminology for the waste label.</w:t>
      </w:r>
    </w:p>
    <w:p w:rsidR="009E30AA" w:rsidRDefault="009E30AA" w:rsidP="00A05590">
      <w:pPr>
        <w:pStyle w:val="PlainText"/>
        <w:rPr>
          <w:rFonts w:ascii="Times New Roman" w:eastAsia="MS Mincho" w:hAnsi="Times New Roman"/>
          <w:sz w:val="24"/>
        </w:rPr>
      </w:pPr>
    </w:p>
    <w:p w:rsidR="009E30AA" w:rsidRDefault="00F474E3" w:rsidP="00C80EB5">
      <w:pPr>
        <w:pStyle w:val="PlainText"/>
        <w:numPr>
          <w:ilvl w:val="0"/>
          <w:numId w:val="5"/>
        </w:numPr>
        <w:rPr>
          <w:rFonts w:ascii="Times New Roman" w:eastAsia="MS Mincho" w:hAnsi="Times New Roman"/>
          <w:sz w:val="24"/>
        </w:rPr>
      </w:pPr>
      <w:r>
        <w:rPr>
          <w:rFonts w:ascii="Times New Roman" w:eastAsia="MS Mincho" w:hAnsi="Times New Roman"/>
          <w:sz w:val="24"/>
        </w:rPr>
        <w:t>C</w:t>
      </w:r>
      <w:r w:rsidR="009E30AA">
        <w:rPr>
          <w:rFonts w:ascii="Times New Roman" w:eastAsia="MS Mincho" w:hAnsi="Times New Roman"/>
          <w:sz w:val="24"/>
        </w:rPr>
        <w:t xml:space="preserve">ontainers holding pure, unused product </w:t>
      </w:r>
      <w:r w:rsidR="004C1D3E">
        <w:rPr>
          <w:rFonts w:ascii="Times New Roman" w:eastAsia="MS Mincho" w:hAnsi="Times New Roman"/>
          <w:sz w:val="24"/>
        </w:rPr>
        <w:t>that is expired</w:t>
      </w:r>
      <w:r>
        <w:rPr>
          <w:rFonts w:ascii="Times New Roman" w:eastAsia="MS Mincho" w:hAnsi="Times New Roman"/>
          <w:sz w:val="24"/>
        </w:rPr>
        <w:t xml:space="preserve"> or no longer needed need to have the words “Hazardous Waste” added to the </w:t>
      </w:r>
      <w:r w:rsidR="009E30AA">
        <w:rPr>
          <w:rFonts w:ascii="Times New Roman" w:eastAsia="MS Mincho" w:hAnsi="Times New Roman"/>
          <w:sz w:val="24"/>
        </w:rPr>
        <w:t>original label</w:t>
      </w:r>
      <w:r>
        <w:rPr>
          <w:rFonts w:ascii="Times New Roman" w:eastAsia="MS Mincho" w:hAnsi="Times New Roman"/>
          <w:sz w:val="24"/>
        </w:rPr>
        <w:t xml:space="preserve">.  The original label must be </w:t>
      </w:r>
      <w:r w:rsidR="009E30AA">
        <w:rPr>
          <w:rFonts w:ascii="Times New Roman" w:eastAsia="MS Mincho" w:hAnsi="Times New Roman"/>
          <w:sz w:val="24"/>
        </w:rPr>
        <w:t>legible. Simply place these conta</w:t>
      </w:r>
      <w:r>
        <w:rPr>
          <w:rFonts w:ascii="Times New Roman" w:eastAsia="MS Mincho" w:hAnsi="Times New Roman"/>
          <w:sz w:val="24"/>
        </w:rPr>
        <w:t>iners in your Satellite Storage Accumulation</w:t>
      </w:r>
      <w:r w:rsidR="009E30AA">
        <w:rPr>
          <w:rFonts w:ascii="Times New Roman" w:eastAsia="MS Mincho" w:hAnsi="Times New Roman"/>
          <w:sz w:val="24"/>
        </w:rPr>
        <w:t xml:space="preserve"> Area. </w:t>
      </w:r>
    </w:p>
    <w:p w:rsidR="00D502A8" w:rsidRDefault="00D502A8" w:rsidP="00D502A8">
      <w:pPr>
        <w:pStyle w:val="PlainText"/>
        <w:ind w:left="720"/>
        <w:rPr>
          <w:rFonts w:ascii="Times New Roman" w:eastAsia="MS Mincho" w:hAnsi="Times New Roman"/>
          <w:sz w:val="24"/>
        </w:rPr>
      </w:pPr>
    </w:p>
    <w:p w:rsidR="00D502A8" w:rsidRDefault="00D502A8" w:rsidP="00C80EB5">
      <w:pPr>
        <w:pStyle w:val="PlainText"/>
        <w:numPr>
          <w:ilvl w:val="0"/>
          <w:numId w:val="5"/>
        </w:numPr>
        <w:rPr>
          <w:rFonts w:ascii="Times New Roman" w:eastAsia="MS Mincho" w:hAnsi="Times New Roman"/>
          <w:sz w:val="24"/>
        </w:rPr>
      </w:pPr>
      <w:r>
        <w:rPr>
          <w:rFonts w:ascii="Times New Roman" w:eastAsia="MS Mincho" w:hAnsi="Times New Roman"/>
          <w:sz w:val="24"/>
        </w:rPr>
        <w:t>Containers must also be labeled with the proper Global Harmonization System Pictogram(s).  See below for example</w:t>
      </w:r>
    </w:p>
    <w:p w:rsidR="00D502A8" w:rsidRDefault="00D502A8" w:rsidP="00D502A8">
      <w:pPr>
        <w:pStyle w:val="PlainText"/>
        <w:ind w:left="720"/>
        <w:rPr>
          <w:rFonts w:ascii="Times New Roman" w:eastAsia="MS Mincho" w:hAnsi="Times New Roman"/>
          <w:sz w:val="24"/>
        </w:rPr>
      </w:pPr>
    </w:p>
    <w:p w:rsidR="00973998" w:rsidRDefault="00D502A8" w:rsidP="00973998">
      <w:pPr>
        <w:pStyle w:val="PlainText"/>
        <w:keepNext/>
        <w:ind w:left="720"/>
      </w:pPr>
      <w:r>
        <w:rPr>
          <w:noProof/>
        </w:rPr>
        <w:lastRenderedPageBreak/>
        <w:drawing>
          <wp:inline distT="0" distB="0" distL="0" distR="0" wp14:anchorId="0B023CF4" wp14:editId="598AE1EF">
            <wp:extent cx="5989320" cy="4283785"/>
            <wp:effectExtent l="0" t="0" r="0" b="2540"/>
            <wp:docPr id="13" name="Picture 13" descr="https://www.seton.com/resource-center/wp-content/uploads/2016/03/ghspicto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ton.com/resource-center/wp-content/uploads/2016/03/ghspictogram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9320" cy="4283785"/>
                    </a:xfrm>
                    <a:prstGeom prst="rect">
                      <a:avLst/>
                    </a:prstGeom>
                    <a:noFill/>
                    <a:ln>
                      <a:noFill/>
                    </a:ln>
                  </pic:spPr>
                </pic:pic>
              </a:graphicData>
            </a:graphic>
          </wp:inline>
        </w:drawing>
      </w:r>
    </w:p>
    <w:p w:rsidR="00D502A8" w:rsidRDefault="00834F9C" w:rsidP="00973998">
      <w:pPr>
        <w:pStyle w:val="Caption"/>
        <w:rPr>
          <w:rFonts w:eastAsia="MS Mincho"/>
          <w:sz w:val="24"/>
        </w:rPr>
      </w:pPr>
      <w:hyperlink r:id="rId15" w:history="1">
        <w:r w:rsidR="00973998" w:rsidRPr="00174372">
          <w:rPr>
            <w:rStyle w:val="Hyperlink"/>
          </w:rPr>
          <w:t>https://www.seton.com/resource-center/</w:t>
        </w:r>
      </w:hyperlink>
      <w:r w:rsidR="00973998">
        <w:t xml:space="preserve"> </w:t>
      </w:r>
    </w:p>
    <w:p w:rsidR="009E30AA" w:rsidRDefault="009E30AA">
      <w:pPr>
        <w:pStyle w:val="PlainText"/>
        <w:jc w:val="both"/>
        <w:rPr>
          <w:rFonts w:ascii="Times New Roman" w:eastAsia="MS Mincho" w:hAnsi="Times New Roman"/>
          <w:sz w:val="24"/>
        </w:rPr>
      </w:pPr>
    </w:p>
    <w:p w:rsidR="00973998" w:rsidRDefault="00973998">
      <w:pPr>
        <w:pStyle w:val="PlainText"/>
        <w:jc w:val="both"/>
        <w:rPr>
          <w:rFonts w:ascii="Times New Roman" w:eastAsia="MS Mincho" w:hAnsi="Times New Roman"/>
          <w:sz w:val="24"/>
        </w:rPr>
      </w:pPr>
    </w:p>
    <w:p w:rsidR="00973998" w:rsidRDefault="00973998" w:rsidP="00973998">
      <w:pPr>
        <w:pStyle w:val="Heading2"/>
        <w:rPr>
          <w:rFonts w:eastAsia="MS Mincho"/>
        </w:rPr>
      </w:pPr>
      <w:bookmarkStart w:id="11" w:name="_Toc512436372"/>
      <w:r>
        <w:rPr>
          <w:rFonts w:eastAsia="MS Mincho"/>
        </w:rPr>
        <w:t>Waste Label Examples</w:t>
      </w:r>
      <w:bookmarkEnd w:id="11"/>
    </w:p>
    <w:p w:rsidR="00973998" w:rsidRDefault="00973998">
      <w:pPr>
        <w:pStyle w:val="PlainText"/>
        <w:jc w:val="both"/>
        <w:rPr>
          <w:rFonts w:ascii="Times New Roman" w:eastAsia="MS Mincho" w:hAnsi="Times New Roman"/>
          <w:sz w:val="24"/>
        </w:rPr>
      </w:pPr>
    </w:p>
    <w:p w:rsidR="00973998" w:rsidRDefault="00973998">
      <w:pPr>
        <w:pStyle w:val="PlainText"/>
        <w:jc w:val="both"/>
        <w:rPr>
          <w:rFonts w:ascii="Times New Roman" w:eastAsia="MS Mincho" w:hAnsi="Times New Roman"/>
          <w:sz w:val="24"/>
        </w:rPr>
      </w:pPr>
      <w:r>
        <w:rPr>
          <w:rFonts w:ascii="Times New Roman" w:eastAsia="MS Mincho" w:hAnsi="Times New Roman"/>
          <w:sz w:val="24"/>
        </w:rPr>
        <w:t xml:space="preserve">The below style of label is new to the Generator Improvement Rule.  It can be used as the primary hazardous waste label. </w:t>
      </w:r>
    </w:p>
    <w:p w:rsidR="00973998" w:rsidRDefault="00973998">
      <w:pPr>
        <w:pStyle w:val="PlainText"/>
        <w:jc w:val="both"/>
        <w:rPr>
          <w:rFonts w:ascii="Times New Roman" w:eastAsia="MS Mincho" w:hAnsi="Times New Roman"/>
          <w:sz w:val="24"/>
        </w:rPr>
      </w:pPr>
    </w:p>
    <w:p w:rsidR="00973998" w:rsidRDefault="00973998">
      <w:pPr>
        <w:pStyle w:val="PlainText"/>
        <w:jc w:val="both"/>
        <w:rPr>
          <w:rFonts w:ascii="Times New Roman" w:eastAsia="MS Mincho" w:hAnsi="Times New Roman"/>
          <w:sz w:val="24"/>
        </w:rPr>
      </w:pPr>
      <w:r>
        <w:rPr>
          <w:rFonts w:ascii="Times New Roman" w:eastAsia="MS Mincho" w:hAnsi="Times New Roman"/>
          <w:noProof/>
          <w:sz w:val="24"/>
        </w:rPr>
        <w:drawing>
          <wp:inline distT="0" distB="0" distL="0" distR="0" wp14:anchorId="59FEB4B5" wp14:editId="45134B4D">
            <wp:extent cx="1188720" cy="1633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1633855"/>
                    </a:xfrm>
                    <a:prstGeom prst="rect">
                      <a:avLst/>
                    </a:prstGeom>
                    <a:noFill/>
                  </pic:spPr>
                </pic:pic>
              </a:graphicData>
            </a:graphic>
          </wp:inline>
        </w:drawing>
      </w:r>
    </w:p>
    <w:p w:rsidR="00973998" w:rsidRDefault="00973998">
      <w:pPr>
        <w:rPr>
          <w:rFonts w:eastAsia="MS Mincho"/>
          <w:b/>
          <w:bCs/>
        </w:rPr>
      </w:pPr>
    </w:p>
    <w:p w:rsidR="00973998" w:rsidRDefault="00973998" w:rsidP="00973998">
      <w:pPr>
        <w:rPr>
          <w:rFonts w:eastAsia="MS Mincho"/>
        </w:rPr>
      </w:pPr>
      <w:r>
        <w:rPr>
          <w:rFonts w:eastAsia="MS Mincho"/>
        </w:rPr>
        <w:t>The below styles of labels are traditional and can continue to be used with the addition of a GHS Pictogram</w:t>
      </w:r>
      <w:r w:rsidR="008D795B">
        <w:rPr>
          <w:rFonts w:eastAsia="MS Mincho"/>
        </w:rPr>
        <w:t>.</w:t>
      </w:r>
    </w:p>
    <w:p w:rsidR="008D795B" w:rsidRDefault="00973998" w:rsidP="00973998">
      <w:pPr>
        <w:rPr>
          <w:rFonts w:eastAsia="MS Mincho"/>
        </w:rPr>
      </w:pPr>
      <w:r>
        <w:rPr>
          <w:rFonts w:eastAsia="MS Mincho"/>
          <w:noProof/>
        </w:rPr>
        <w:lastRenderedPageBreak/>
        <w:drawing>
          <wp:inline distT="0" distB="0" distL="0" distR="0" wp14:anchorId="518C64A3" wp14:editId="07359B73">
            <wp:extent cx="5340350" cy="3298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0350" cy="3298190"/>
                    </a:xfrm>
                    <a:prstGeom prst="rect">
                      <a:avLst/>
                    </a:prstGeom>
                    <a:noFill/>
                  </pic:spPr>
                </pic:pic>
              </a:graphicData>
            </a:graphic>
          </wp:inline>
        </w:drawing>
      </w:r>
    </w:p>
    <w:p w:rsidR="008D795B" w:rsidRDefault="008D795B" w:rsidP="00973998">
      <w:pPr>
        <w:rPr>
          <w:rFonts w:eastAsia="MS Mincho"/>
        </w:rPr>
      </w:pPr>
      <w:r w:rsidRPr="008D795B">
        <w:rPr>
          <w:rFonts w:eastAsia="MS Mincho"/>
          <w:noProof/>
        </w:rPr>
        <w:drawing>
          <wp:inline distT="0" distB="0" distL="0" distR="0" wp14:anchorId="547FF972" wp14:editId="0EE27154">
            <wp:extent cx="3627120" cy="2476500"/>
            <wp:effectExtent l="0" t="0" r="0" b="0"/>
            <wp:docPr id="6" name="Picture 6" descr="C:\Users\grillotj\Documents\JG Documents\Environmental\Hazardous Waste Pictures\Triumvirate Hazardous Waste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illotj\Documents\JG Documents\Environmental\Hazardous Waste Pictures\Triumvirate Hazardous Waste Lab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120" cy="2476500"/>
                    </a:xfrm>
                    <a:prstGeom prst="rect">
                      <a:avLst/>
                    </a:prstGeom>
                    <a:noFill/>
                    <a:ln>
                      <a:noFill/>
                    </a:ln>
                  </pic:spPr>
                </pic:pic>
              </a:graphicData>
            </a:graphic>
          </wp:inline>
        </w:drawing>
      </w:r>
    </w:p>
    <w:p w:rsidR="00446CA6" w:rsidRDefault="00446CA6" w:rsidP="00973998">
      <w:pPr>
        <w:rPr>
          <w:rFonts w:eastAsia="MS Mincho" w:cs="Courier New"/>
          <w:szCs w:val="20"/>
        </w:rPr>
      </w:pPr>
      <w:r>
        <w:rPr>
          <w:rFonts w:eastAsia="MS Mincho"/>
        </w:rPr>
        <w:br w:type="page"/>
      </w:r>
    </w:p>
    <w:p w:rsidR="009E30AA" w:rsidRPr="00FC52A4" w:rsidRDefault="003B5A4C" w:rsidP="00C80EB5">
      <w:pPr>
        <w:pStyle w:val="Heading1"/>
        <w:numPr>
          <w:ilvl w:val="0"/>
          <w:numId w:val="24"/>
        </w:numPr>
        <w:ind w:left="360"/>
        <w:rPr>
          <w:rFonts w:eastAsia="MS Mincho"/>
        </w:rPr>
      </w:pPr>
      <w:bookmarkStart w:id="12" w:name="_Toc512436373"/>
      <w:r>
        <w:rPr>
          <w:rFonts w:eastAsia="MS Mincho"/>
        </w:rPr>
        <w:lastRenderedPageBreak/>
        <w:t>Accumulation Requirements</w:t>
      </w:r>
      <w:bookmarkEnd w:id="12"/>
    </w:p>
    <w:p w:rsidR="009E30AA" w:rsidRDefault="009E30AA">
      <w:pPr>
        <w:pStyle w:val="PlainText"/>
        <w:jc w:val="both"/>
        <w:rPr>
          <w:rFonts w:ascii="Times New Roman" w:eastAsia="MS Mincho" w:hAnsi="Times New Roman"/>
          <w:b/>
          <w:bCs/>
          <w:sz w:val="24"/>
        </w:rPr>
      </w:pPr>
    </w:p>
    <w:p w:rsidR="009E30AA" w:rsidRDefault="009E30AA">
      <w:pPr>
        <w:pStyle w:val="PlainText"/>
        <w:jc w:val="both"/>
        <w:rPr>
          <w:rFonts w:ascii="Times New Roman" w:eastAsia="MS Mincho" w:hAnsi="Times New Roman"/>
          <w:i/>
          <w:iCs/>
          <w:sz w:val="24"/>
        </w:rPr>
      </w:pPr>
      <w:r>
        <w:rPr>
          <w:rFonts w:ascii="Times New Roman" w:eastAsia="MS Mincho" w:hAnsi="Times New Roman"/>
          <w:sz w:val="24"/>
        </w:rPr>
        <w:t xml:space="preserve">It is the responsibility of the Waste </w:t>
      </w:r>
      <w:r w:rsidR="00F474E3">
        <w:rPr>
          <w:rFonts w:ascii="Times New Roman" w:eastAsia="MS Mincho" w:hAnsi="Times New Roman"/>
          <w:sz w:val="24"/>
        </w:rPr>
        <w:t xml:space="preserve">Generator </w:t>
      </w:r>
      <w:r>
        <w:rPr>
          <w:rFonts w:ascii="Times New Roman" w:eastAsia="MS Mincho" w:hAnsi="Times New Roman"/>
          <w:sz w:val="24"/>
        </w:rPr>
        <w:t>to insure that waste accumulation areas are maintained in accordance with applicable rules and regulations. Waste can be accum</w:t>
      </w:r>
      <w:r w:rsidR="00F474E3">
        <w:rPr>
          <w:rFonts w:ascii="Times New Roman" w:eastAsia="MS Mincho" w:hAnsi="Times New Roman"/>
          <w:sz w:val="24"/>
        </w:rPr>
        <w:t>ulated in areas classified as "Satellite Accumulation A</w:t>
      </w:r>
      <w:r>
        <w:rPr>
          <w:rFonts w:ascii="Times New Roman" w:eastAsia="MS Mincho" w:hAnsi="Times New Roman"/>
          <w:sz w:val="24"/>
        </w:rPr>
        <w:t xml:space="preserve">reas." The </w:t>
      </w:r>
      <w:r w:rsidR="00F474E3">
        <w:rPr>
          <w:rFonts w:ascii="Times New Roman" w:eastAsia="MS Mincho" w:hAnsi="Times New Roman"/>
          <w:sz w:val="24"/>
        </w:rPr>
        <w:t>Waste Generator</w:t>
      </w:r>
      <w:r>
        <w:rPr>
          <w:rFonts w:ascii="Times New Roman" w:eastAsia="MS Mincho" w:hAnsi="Times New Roman"/>
          <w:sz w:val="24"/>
        </w:rPr>
        <w:t xml:space="preserve"> must ensure that the waste is being handled correctly on</w:t>
      </w:r>
      <w:r w:rsidR="00F474E3">
        <w:rPr>
          <w:rFonts w:ascii="Times New Roman" w:eastAsia="MS Mincho" w:hAnsi="Times New Roman"/>
          <w:sz w:val="24"/>
        </w:rPr>
        <w:t xml:space="preserve"> a day-to-day basis. The Waste Generator</w:t>
      </w:r>
      <w:r>
        <w:rPr>
          <w:rFonts w:ascii="Times New Roman" w:eastAsia="MS Mincho" w:hAnsi="Times New Roman"/>
          <w:sz w:val="24"/>
        </w:rPr>
        <w:t xml:space="preserve"> must also ensure that everyone in the lab</w:t>
      </w:r>
      <w:r w:rsidR="00F474E3">
        <w:rPr>
          <w:rFonts w:ascii="Times New Roman" w:eastAsia="MS Mincho" w:hAnsi="Times New Roman"/>
          <w:sz w:val="24"/>
        </w:rPr>
        <w:t>/shop</w:t>
      </w:r>
      <w:r>
        <w:rPr>
          <w:rFonts w:ascii="Times New Roman" w:eastAsia="MS Mincho" w:hAnsi="Times New Roman"/>
          <w:sz w:val="24"/>
        </w:rPr>
        <w:t xml:space="preserve"> has read and is familiar with the </w:t>
      </w:r>
      <w:r w:rsidRPr="00F474E3">
        <w:rPr>
          <w:rFonts w:ascii="Times New Roman" w:eastAsia="MS Mincho" w:hAnsi="Times New Roman"/>
          <w:iCs/>
          <w:sz w:val="24"/>
        </w:rPr>
        <w:t>Waste Satellite Accumulation Area Requirements</w:t>
      </w:r>
      <w:r w:rsidR="00F474E3">
        <w:rPr>
          <w:rFonts w:ascii="Times New Roman" w:eastAsia="MS Mincho" w:hAnsi="Times New Roman"/>
          <w:iCs/>
          <w:sz w:val="24"/>
        </w:rPr>
        <w:t>.</w:t>
      </w:r>
      <w:r w:rsidRPr="000F15B1">
        <w:rPr>
          <w:rFonts w:ascii="Times New Roman" w:eastAsia="MS Mincho" w:hAnsi="Times New Roman"/>
          <w:b/>
          <w:i/>
          <w:iCs/>
          <w:sz w:val="24"/>
        </w:rPr>
        <w:t xml:space="preserve"> </w:t>
      </w:r>
    </w:p>
    <w:p w:rsidR="009E30AA" w:rsidRDefault="009E30AA">
      <w:pPr>
        <w:pStyle w:val="PlainText"/>
        <w:jc w:val="both"/>
        <w:rPr>
          <w:rFonts w:ascii="Times New Roman" w:eastAsia="MS Mincho" w:hAnsi="Times New Roman"/>
          <w:sz w:val="24"/>
        </w:rPr>
      </w:pPr>
    </w:p>
    <w:p w:rsidR="00F474E3" w:rsidRDefault="00F474E3" w:rsidP="00F474E3">
      <w:pPr>
        <w:pStyle w:val="PlainText"/>
        <w:jc w:val="both"/>
        <w:rPr>
          <w:rFonts w:ascii="Times New Roman" w:eastAsia="MS Mincho" w:hAnsi="Times New Roman"/>
          <w:sz w:val="24"/>
        </w:rPr>
      </w:pPr>
      <w:r>
        <w:rPr>
          <w:rFonts w:ascii="Times New Roman" w:eastAsia="MS Mincho" w:hAnsi="Times New Roman"/>
          <w:b/>
          <w:bCs/>
          <w:sz w:val="24"/>
        </w:rPr>
        <w:t>Satellite Accumulation Area Requirements</w:t>
      </w:r>
    </w:p>
    <w:p w:rsidR="00F474E3" w:rsidRPr="00F47346" w:rsidRDefault="00F474E3" w:rsidP="00F474E3">
      <w:pPr>
        <w:pStyle w:val="PlainText"/>
        <w:jc w:val="both"/>
        <w:rPr>
          <w:rFonts w:ascii="Times New Roman" w:eastAsia="MS Mincho" w:hAnsi="Times New Roman"/>
          <w:sz w:val="24"/>
          <w:szCs w:val="24"/>
        </w:rPr>
      </w:pPr>
    </w:p>
    <w:p w:rsidR="00F474E3" w:rsidRPr="00F47346" w:rsidRDefault="00F474E3" w:rsidP="00C80EB5">
      <w:pPr>
        <w:pStyle w:val="PlainText"/>
        <w:numPr>
          <w:ilvl w:val="0"/>
          <w:numId w:val="1"/>
        </w:numPr>
        <w:jc w:val="both"/>
        <w:rPr>
          <w:rFonts w:ascii="Times New Roman" w:eastAsia="MS Mincho" w:hAnsi="Times New Roman"/>
          <w:sz w:val="24"/>
          <w:szCs w:val="24"/>
        </w:rPr>
      </w:pPr>
      <w:r w:rsidRPr="00F47346">
        <w:rPr>
          <w:rFonts w:ascii="Times New Roman" w:eastAsia="MS Mincho" w:hAnsi="Times New Roman"/>
          <w:sz w:val="24"/>
          <w:szCs w:val="24"/>
        </w:rPr>
        <w:t>All hazardous wastes shall be accu</w:t>
      </w:r>
      <w:r>
        <w:rPr>
          <w:rFonts w:ascii="Times New Roman" w:eastAsia="MS Mincho" w:hAnsi="Times New Roman"/>
          <w:sz w:val="24"/>
          <w:szCs w:val="24"/>
        </w:rPr>
        <w:t>mulated in chemically compatible sealable containers.</w:t>
      </w:r>
    </w:p>
    <w:p w:rsidR="00F474E3" w:rsidRPr="00F47346" w:rsidRDefault="00F474E3" w:rsidP="00F474E3">
      <w:pPr>
        <w:pStyle w:val="PlainText"/>
        <w:jc w:val="both"/>
        <w:rPr>
          <w:rFonts w:ascii="Times New Roman" w:eastAsia="MS Mincho" w:hAnsi="Times New Roman"/>
          <w:sz w:val="24"/>
          <w:szCs w:val="24"/>
        </w:rPr>
      </w:pPr>
    </w:p>
    <w:p w:rsidR="00F474E3" w:rsidRDefault="00F474E3" w:rsidP="00C80EB5">
      <w:pPr>
        <w:pStyle w:val="PlainText"/>
        <w:numPr>
          <w:ilvl w:val="0"/>
          <w:numId w:val="1"/>
        </w:numPr>
        <w:jc w:val="both"/>
        <w:rPr>
          <w:rFonts w:ascii="Times New Roman" w:eastAsia="MS Mincho" w:hAnsi="Times New Roman"/>
          <w:sz w:val="24"/>
          <w:szCs w:val="24"/>
        </w:rPr>
      </w:pPr>
      <w:r w:rsidRPr="00F47346">
        <w:rPr>
          <w:rFonts w:ascii="Times New Roman" w:eastAsia="MS Mincho" w:hAnsi="Times New Roman"/>
          <w:sz w:val="24"/>
          <w:szCs w:val="24"/>
        </w:rPr>
        <w:t>Containers shall be kept closed during accumulation except wh</w:t>
      </w:r>
      <w:r>
        <w:rPr>
          <w:rFonts w:ascii="Times New Roman" w:eastAsia="MS Mincho" w:hAnsi="Times New Roman"/>
          <w:sz w:val="24"/>
          <w:szCs w:val="24"/>
        </w:rPr>
        <w:t>en adding waste to a container.</w:t>
      </w:r>
    </w:p>
    <w:p w:rsidR="00F474E3" w:rsidRDefault="00F474E3" w:rsidP="00C80EB5">
      <w:pPr>
        <w:pStyle w:val="PlainText"/>
        <w:numPr>
          <w:ilvl w:val="1"/>
          <w:numId w:val="1"/>
        </w:numPr>
        <w:jc w:val="both"/>
        <w:rPr>
          <w:rFonts w:ascii="Times New Roman" w:eastAsia="MS Mincho" w:hAnsi="Times New Roman"/>
          <w:sz w:val="24"/>
          <w:szCs w:val="24"/>
        </w:rPr>
      </w:pPr>
      <w:r w:rsidRPr="00F47346">
        <w:rPr>
          <w:rFonts w:ascii="Times New Roman" w:eastAsia="MS Mincho" w:hAnsi="Times New Roman"/>
          <w:sz w:val="24"/>
          <w:szCs w:val="24"/>
        </w:rPr>
        <w:t xml:space="preserve">A funnel </w:t>
      </w:r>
      <w:r>
        <w:rPr>
          <w:rFonts w:ascii="Times New Roman" w:eastAsia="MS Mincho" w:hAnsi="Times New Roman"/>
          <w:bCs/>
          <w:sz w:val="24"/>
          <w:szCs w:val="24"/>
        </w:rPr>
        <w:t>shall not</w:t>
      </w:r>
      <w:r>
        <w:rPr>
          <w:rFonts w:ascii="Times New Roman" w:eastAsia="MS Mincho" w:hAnsi="Times New Roman"/>
          <w:sz w:val="24"/>
          <w:szCs w:val="24"/>
        </w:rPr>
        <w:t xml:space="preserve"> be left in the container except for when a lockable/sealable funnel is installed to the container.</w:t>
      </w:r>
    </w:p>
    <w:p w:rsidR="00F474E3" w:rsidRPr="00F474E3" w:rsidRDefault="00F474E3" w:rsidP="00F474E3">
      <w:pPr>
        <w:pStyle w:val="PlainText"/>
        <w:ind w:left="1080"/>
        <w:jc w:val="both"/>
        <w:rPr>
          <w:rFonts w:ascii="Times New Roman" w:eastAsia="MS Mincho" w:hAnsi="Times New Roman"/>
          <w:sz w:val="24"/>
          <w:szCs w:val="24"/>
        </w:rPr>
      </w:pPr>
    </w:p>
    <w:p w:rsidR="00F474E3" w:rsidRDefault="00F474E3" w:rsidP="00C80EB5">
      <w:pPr>
        <w:pStyle w:val="PlainText"/>
        <w:numPr>
          <w:ilvl w:val="0"/>
          <w:numId w:val="1"/>
        </w:numPr>
        <w:jc w:val="both"/>
        <w:rPr>
          <w:rFonts w:ascii="Times New Roman" w:eastAsia="MS Mincho" w:hAnsi="Times New Roman"/>
          <w:sz w:val="24"/>
          <w:szCs w:val="24"/>
        </w:rPr>
      </w:pPr>
      <w:r w:rsidRPr="00F47346">
        <w:rPr>
          <w:rFonts w:ascii="Times New Roman" w:eastAsia="MS Mincho" w:hAnsi="Times New Roman"/>
          <w:sz w:val="24"/>
          <w:szCs w:val="24"/>
        </w:rPr>
        <w:t xml:space="preserve">Do not overfill chemical waste containers. </w:t>
      </w:r>
      <w:r>
        <w:rPr>
          <w:rFonts w:ascii="Times New Roman" w:eastAsia="MS Mincho" w:hAnsi="Times New Roman"/>
          <w:sz w:val="24"/>
          <w:szCs w:val="24"/>
        </w:rPr>
        <w:t>10% headroom is required for expansion.</w:t>
      </w:r>
      <w:r w:rsidRPr="00F47346">
        <w:rPr>
          <w:rFonts w:ascii="Times New Roman" w:eastAsia="MS Mincho" w:hAnsi="Times New Roman"/>
          <w:sz w:val="24"/>
          <w:szCs w:val="24"/>
        </w:rPr>
        <w:t xml:space="preserve"> </w:t>
      </w:r>
    </w:p>
    <w:p w:rsidR="00F474E3" w:rsidRDefault="00F474E3" w:rsidP="00F474E3">
      <w:pPr>
        <w:pStyle w:val="PlainText"/>
        <w:ind w:left="360"/>
        <w:jc w:val="both"/>
        <w:rPr>
          <w:rFonts w:ascii="Times New Roman" w:eastAsia="MS Mincho" w:hAnsi="Times New Roman"/>
          <w:sz w:val="24"/>
          <w:szCs w:val="24"/>
        </w:rPr>
      </w:pPr>
    </w:p>
    <w:p w:rsidR="00F474E3" w:rsidRDefault="00F474E3" w:rsidP="00C80EB5">
      <w:pPr>
        <w:pStyle w:val="PlainText"/>
        <w:numPr>
          <w:ilvl w:val="0"/>
          <w:numId w:val="1"/>
        </w:numPr>
        <w:jc w:val="both"/>
        <w:rPr>
          <w:rFonts w:ascii="Times New Roman" w:eastAsia="MS Mincho" w:hAnsi="Times New Roman"/>
          <w:sz w:val="24"/>
          <w:szCs w:val="24"/>
        </w:rPr>
      </w:pPr>
      <w:r w:rsidRPr="00F47346">
        <w:rPr>
          <w:rFonts w:ascii="Times New Roman" w:eastAsia="MS Mincho" w:hAnsi="Times New Roman"/>
          <w:sz w:val="24"/>
          <w:szCs w:val="24"/>
        </w:rPr>
        <w:t xml:space="preserve">The exterior of the container must be free of chemical contamination. </w:t>
      </w:r>
      <w:r>
        <w:rPr>
          <w:rFonts w:ascii="Times New Roman" w:eastAsia="MS Mincho" w:hAnsi="Times New Roman"/>
          <w:sz w:val="24"/>
          <w:szCs w:val="24"/>
        </w:rPr>
        <w:t xml:space="preserve">Call </w:t>
      </w:r>
      <w:r>
        <w:rPr>
          <w:rFonts w:ascii="Times New Roman" w:eastAsia="MS Mincho" w:hAnsi="Times New Roman"/>
          <w:sz w:val="24"/>
        </w:rPr>
        <w:t>EH&amp;S</w:t>
      </w:r>
      <w:r>
        <w:rPr>
          <w:rFonts w:ascii="Times New Roman" w:eastAsia="MS Mincho" w:hAnsi="Times New Roman"/>
          <w:sz w:val="24"/>
          <w:szCs w:val="24"/>
        </w:rPr>
        <w:t xml:space="preserve"> immediately if there is a leaking container</w:t>
      </w:r>
      <w:r w:rsidRPr="00F47346">
        <w:rPr>
          <w:rFonts w:ascii="Times New Roman" w:eastAsia="MS Mincho" w:hAnsi="Times New Roman"/>
          <w:sz w:val="24"/>
          <w:szCs w:val="24"/>
        </w:rPr>
        <w:t xml:space="preserve">. </w:t>
      </w:r>
    </w:p>
    <w:p w:rsidR="00F474E3" w:rsidRDefault="00F474E3" w:rsidP="00F474E3">
      <w:pPr>
        <w:pStyle w:val="PlainText"/>
        <w:ind w:left="360"/>
        <w:jc w:val="both"/>
        <w:rPr>
          <w:rFonts w:ascii="Times New Roman" w:eastAsia="MS Mincho" w:hAnsi="Times New Roman"/>
          <w:sz w:val="24"/>
          <w:szCs w:val="24"/>
        </w:rPr>
      </w:pPr>
    </w:p>
    <w:p w:rsidR="00F474E3" w:rsidRPr="00F47346" w:rsidRDefault="00F474E3" w:rsidP="00C80EB5">
      <w:pPr>
        <w:pStyle w:val="PlainText"/>
        <w:numPr>
          <w:ilvl w:val="0"/>
          <w:numId w:val="1"/>
        </w:numPr>
        <w:jc w:val="both"/>
        <w:rPr>
          <w:rFonts w:ascii="Times New Roman" w:eastAsia="MS Mincho" w:hAnsi="Times New Roman"/>
          <w:sz w:val="24"/>
          <w:szCs w:val="24"/>
        </w:rPr>
      </w:pPr>
      <w:r>
        <w:rPr>
          <w:rFonts w:ascii="Times New Roman" w:eastAsia="MS Mincho" w:hAnsi="Times New Roman"/>
          <w:sz w:val="24"/>
        </w:rPr>
        <w:t>All containers that have free liquid in them must be placed on spill containment pallets.</w:t>
      </w:r>
    </w:p>
    <w:p w:rsidR="00F474E3" w:rsidRPr="00F47346" w:rsidRDefault="00F474E3" w:rsidP="00F474E3">
      <w:pPr>
        <w:pStyle w:val="PlainText"/>
        <w:jc w:val="both"/>
        <w:rPr>
          <w:rFonts w:ascii="Times New Roman" w:eastAsia="MS Mincho" w:hAnsi="Times New Roman"/>
          <w:sz w:val="24"/>
          <w:szCs w:val="24"/>
        </w:rPr>
      </w:pPr>
    </w:p>
    <w:p w:rsidR="00F474E3" w:rsidRDefault="00F474E3" w:rsidP="00C80EB5">
      <w:pPr>
        <w:pStyle w:val="PlainText"/>
        <w:numPr>
          <w:ilvl w:val="0"/>
          <w:numId w:val="1"/>
        </w:numPr>
        <w:jc w:val="both"/>
        <w:rPr>
          <w:rFonts w:ascii="Times New Roman" w:eastAsia="MS Mincho" w:hAnsi="Times New Roman"/>
          <w:sz w:val="24"/>
          <w:szCs w:val="24"/>
        </w:rPr>
      </w:pPr>
      <w:r>
        <w:rPr>
          <w:rFonts w:ascii="Times New Roman" w:eastAsia="MS Mincho" w:hAnsi="Times New Roman"/>
          <w:sz w:val="24"/>
          <w:szCs w:val="24"/>
        </w:rPr>
        <w:t>A container that is profiled/labeled as a solid waste (e.g. Flammable Solid Rag, Oily Rags) must not have any free liquid in the container.</w:t>
      </w:r>
    </w:p>
    <w:p w:rsidR="00F474E3" w:rsidRDefault="00F474E3" w:rsidP="00F474E3">
      <w:pPr>
        <w:pStyle w:val="PlainText"/>
        <w:ind w:left="360"/>
        <w:jc w:val="both"/>
        <w:rPr>
          <w:rFonts w:ascii="Times New Roman" w:eastAsia="MS Mincho" w:hAnsi="Times New Roman"/>
          <w:sz w:val="24"/>
          <w:szCs w:val="24"/>
        </w:rPr>
      </w:pPr>
    </w:p>
    <w:p w:rsidR="00F474E3" w:rsidRDefault="00F474E3" w:rsidP="00C80EB5">
      <w:pPr>
        <w:pStyle w:val="PlainText"/>
        <w:numPr>
          <w:ilvl w:val="0"/>
          <w:numId w:val="1"/>
        </w:numPr>
        <w:jc w:val="both"/>
        <w:rPr>
          <w:rFonts w:ascii="Times New Roman" w:eastAsia="MS Mincho" w:hAnsi="Times New Roman"/>
          <w:sz w:val="24"/>
          <w:szCs w:val="24"/>
        </w:rPr>
      </w:pPr>
      <w:r>
        <w:rPr>
          <w:rFonts w:ascii="Times New Roman" w:eastAsia="MS Mincho" w:hAnsi="Times New Roman"/>
          <w:sz w:val="24"/>
          <w:szCs w:val="24"/>
        </w:rPr>
        <w:t xml:space="preserve">Keep incompatible waste separated from each other.  Ensure that incompatible wastes are not accidently added to a waste container. </w:t>
      </w:r>
    </w:p>
    <w:p w:rsidR="00F474E3" w:rsidRDefault="00F474E3" w:rsidP="00F474E3">
      <w:pPr>
        <w:pStyle w:val="PlainText"/>
        <w:ind w:left="360"/>
        <w:jc w:val="both"/>
        <w:rPr>
          <w:rFonts w:ascii="Times New Roman" w:eastAsia="MS Mincho" w:hAnsi="Times New Roman"/>
          <w:sz w:val="24"/>
          <w:szCs w:val="24"/>
        </w:rPr>
      </w:pPr>
    </w:p>
    <w:p w:rsidR="002273C0" w:rsidRDefault="00F474E3" w:rsidP="00C80EB5">
      <w:pPr>
        <w:pStyle w:val="PlainText"/>
        <w:numPr>
          <w:ilvl w:val="0"/>
          <w:numId w:val="1"/>
        </w:numPr>
        <w:jc w:val="both"/>
        <w:rPr>
          <w:rFonts w:ascii="Times New Roman" w:eastAsia="MS Mincho" w:hAnsi="Times New Roman"/>
          <w:sz w:val="24"/>
          <w:szCs w:val="24"/>
        </w:rPr>
      </w:pPr>
      <w:r>
        <w:rPr>
          <w:rFonts w:ascii="Times New Roman" w:eastAsia="MS Mincho" w:hAnsi="Times New Roman"/>
          <w:sz w:val="24"/>
          <w:szCs w:val="24"/>
        </w:rPr>
        <w:t>For</w:t>
      </w:r>
      <w:r w:rsidRPr="00F47346">
        <w:rPr>
          <w:rFonts w:ascii="Times New Roman" w:eastAsia="MS Mincho" w:hAnsi="Times New Roman"/>
          <w:sz w:val="24"/>
          <w:szCs w:val="24"/>
        </w:rPr>
        <w:t xml:space="preserve"> Hazardous Waste pickup, contact</w:t>
      </w:r>
      <w:r w:rsidR="002273C0">
        <w:rPr>
          <w:rFonts w:ascii="Times New Roman" w:eastAsia="MS Mincho" w:hAnsi="Times New Roman"/>
          <w:sz w:val="24"/>
          <w:szCs w:val="24"/>
        </w:rPr>
        <w:t>:</w:t>
      </w:r>
    </w:p>
    <w:p w:rsidR="002273C0" w:rsidRDefault="002273C0" w:rsidP="00C80EB5">
      <w:pPr>
        <w:pStyle w:val="PlainText"/>
        <w:numPr>
          <w:ilvl w:val="1"/>
          <w:numId w:val="1"/>
        </w:numPr>
        <w:jc w:val="both"/>
        <w:rPr>
          <w:rFonts w:ascii="Times New Roman" w:eastAsia="MS Mincho" w:hAnsi="Times New Roman"/>
          <w:sz w:val="24"/>
          <w:szCs w:val="24"/>
        </w:rPr>
      </w:pPr>
      <w:r>
        <w:rPr>
          <w:rFonts w:ascii="Times New Roman" w:eastAsia="MS Mincho" w:hAnsi="Times New Roman"/>
          <w:sz w:val="24"/>
          <w:szCs w:val="24"/>
        </w:rPr>
        <w:t>Daytona Beach-</w:t>
      </w:r>
      <w:r w:rsidR="00F474E3" w:rsidRPr="00F47346">
        <w:rPr>
          <w:rFonts w:ascii="Times New Roman" w:eastAsia="MS Mincho" w:hAnsi="Times New Roman"/>
          <w:sz w:val="24"/>
          <w:szCs w:val="24"/>
        </w:rPr>
        <w:t xml:space="preserve"> </w:t>
      </w:r>
      <w:r w:rsidR="00F474E3">
        <w:rPr>
          <w:rFonts w:ascii="Times New Roman" w:eastAsia="MS Mincho" w:hAnsi="Times New Roman"/>
          <w:sz w:val="24"/>
        </w:rPr>
        <w:t>EH&amp;S</w:t>
      </w:r>
    </w:p>
    <w:p w:rsidR="00F474E3" w:rsidRPr="00F47346" w:rsidRDefault="002273C0" w:rsidP="00C80EB5">
      <w:pPr>
        <w:pStyle w:val="PlainText"/>
        <w:numPr>
          <w:ilvl w:val="1"/>
          <w:numId w:val="1"/>
        </w:numPr>
        <w:jc w:val="both"/>
        <w:rPr>
          <w:rFonts w:ascii="Times New Roman" w:eastAsia="MS Mincho" w:hAnsi="Times New Roman"/>
          <w:sz w:val="24"/>
          <w:szCs w:val="24"/>
        </w:rPr>
      </w:pPr>
      <w:r>
        <w:rPr>
          <w:rFonts w:ascii="Times New Roman" w:eastAsia="MS Mincho" w:hAnsi="Times New Roman"/>
          <w:sz w:val="24"/>
          <w:szCs w:val="24"/>
        </w:rPr>
        <w:t>Prescott-Campus Safety</w:t>
      </w:r>
      <w:r w:rsidR="00F474E3">
        <w:rPr>
          <w:rFonts w:ascii="Times New Roman" w:eastAsia="MS Mincho" w:hAnsi="Times New Roman"/>
          <w:sz w:val="24"/>
          <w:szCs w:val="24"/>
        </w:rPr>
        <w:t xml:space="preserve">  </w:t>
      </w:r>
    </w:p>
    <w:p w:rsidR="00F474E3" w:rsidRPr="00F47346" w:rsidRDefault="00F474E3" w:rsidP="00F474E3">
      <w:pPr>
        <w:pStyle w:val="PlainText"/>
        <w:jc w:val="both"/>
        <w:rPr>
          <w:rFonts w:ascii="Times New Roman" w:eastAsia="MS Mincho" w:hAnsi="Times New Roman"/>
          <w:sz w:val="24"/>
          <w:szCs w:val="24"/>
        </w:rPr>
      </w:pPr>
    </w:p>
    <w:p w:rsidR="00F474E3" w:rsidRPr="00F47346" w:rsidRDefault="00F474E3" w:rsidP="00C80EB5">
      <w:pPr>
        <w:pStyle w:val="PlainText"/>
        <w:numPr>
          <w:ilvl w:val="0"/>
          <w:numId w:val="1"/>
        </w:numPr>
        <w:jc w:val="both"/>
        <w:rPr>
          <w:rFonts w:ascii="Times New Roman" w:eastAsia="MS Mincho" w:hAnsi="Times New Roman"/>
          <w:sz w:val="24"/>
          <w:szCs w:val="24"/>
        </w:rPr>
      </w:pPr>
      <w:r>
        <w:rPr>
          <w:rFonts w:ascii="Times New Roman" w:eastAsia="MS Mincho" w:hAnsi="Times New Roman"/>
          <w:sz w:val="24"/>
          <w:szCs w:val="24"/>
        </w:rPr>
        <w:t>The</w:t>
      </w:r>
      <w:r w:rsidRPr="00F47346">
        <w:rPr>
          <w:rFonts w:ascii="Times New Roman" w:eastAsia="MS Mincho" w:hAnsi="Times New Roman"/>
          <w:sz w:val="24"/>
          <w:szCs w:val="24"/>
        </w:rPr>
        <w:t xml:space="preserve"> </w:t>
      </w:r>
      <w:r>
        <w:rPr>
          <w:rFonts w:ascii="Times New Roman" w:eastAsia="MS Mincho" w:hAnsi="Times New Roman"/>
          <w:sz w:val="24"/>
          <w:szCs w:val="24"/>
        </w:rPr>
        <w:t>Waste Generator</w:t>
      </w:r>
      <w:r w:rsidRPr="00F47346">
        <w:rPr>
          <w:rFonts w:ascii="Times New Roman" w:eastAsia="MS Mincho" w:hAnsi="Times New Roman"/>
          <w:sz w:val="24"/>
          <w:szCs w:val="24"/>
        </w:rPr>
        <w:t xml:space="preserve"> is responsible for </w:t>
      </w:r>
      <w:r>
        <w:rPr>
          <w:rFonts w:ascii="Times New Roman" w:eastAsia="MS Mincho" w:hAnsi="Times New Roman"/>
          <w:sz w:val="24"/>
          <w:szCs w:val="24"/>
        </w:rPr>
        <w:t>completing the weekly hazardous waste inspection log.</w:t>
      </w:r>
    </w:p>
    <w:p w:rsidR="00F474E3" w:rsidRPr="00F47346" w:rsidRDefault="00F474E3" w:rsidP="00F474E3">
      <w:pPr>
        <w:pStyle w:val="PlainText"/>
        <w:jc w:val="both"/>
        <w:rPr>
          <w:rFonts w:ascii="Times New Roman" w:eastAsia="MS Mincho" w:hAnsi="Times New Roman"/>
          <w:sz w:val="24"/>
          <w:szCs w:val="24"/>
        </w:rPr>
      </w:pPr>
    </w:p>
    <w:p w:rsidR="00AF5C57" w:rsidRPr="00F474E3" w:rsidRDefault="00F474E3" w:rsidP="00C80EB5">
      <w:pPr>
        <w:pStyle w:val="PlainText"/>
        <w:numPr>
          <w:ilvl w:val="0"/>
          <w:numId w:val="1"/>
        </w:numPr>
        <w:jc w:val="both"/>
        <w:rPr>
          <w:rFonts w:ascii="Times New Roman" w:eastAsia="MS Mincho" w:hAnsi="Times New Roman"/>
          <w:sz w:val="24"/>
          <w:szCs w:val="24"/>
        </w:rPr>
      </w:pPr>
      <w:r>
        <w:rPr>
          <w:rFonts w:ascii="Times New Roman" w:eastAsia="MS Mincho" w:hAnsi="Times New Roman"/>
          <w:sz w:val="24"/>
          <w:szCs w:val="24"/>
        </w:rPr>
        <w:t>A chemically compatible spill kit must be available and maintained at the Satellite Accumulation Area.</w:t>
      </w:r>
    </w:p>
    <w:p w:rsidR="00F474E3" w:rsidRDefault="00F474E3">
      <w:pPr>
        <w:rPr>
          <w:rFonts w:eastAsia="MS Mincho" w:cs="Courier New"/>
          <w:b/>
          <w:bCs/>
          <w:szCs w:val="20"/>
        </w:rPr>
      </w:pPr>
      <w:r>
        <w:rPr>
          <w:rFonts w:eastAsia="MS Mincho"/>
          <w:b/>
          <w:bCs/>
        </w:rPr>
        <w:br w:type="page"/>
      </w:r>
    </w:p>
    <w:p w:rsidR="009E30AA" w:rsidRPr="00FC52A4" w:rsidRDefault="003B5A4C" w:rsidP="00C80EB5">
      <w:pPr>
        <w:pStyle w:val="Heading1"/>
        <w:numPr>
          <w:ilvl w:val="0"/>
          <w:numId w:val="24"/>
        </w:numPr>
        <w:ind w:left="360"/>
        <w:rPr>
          <w:rFonts w:eastAsia="MS Mincho"/>
        </w:rPr>
      </w:pPr>
      <w:bookmarkStart w:id="13" w:name="_Toc512436374"/>
      <w:r>
        <w:rPr>
          <w:rFonts w:eastAsia="MS Mincho"/>
        </w:rPr>
        <w:lastRenderedPageBreak/>
        <w:t>Waste Segregation</w:t>
      </w:r>
      <w:bookmarkEnd w:id="13"/>
    </w:p>
    <w:p w:rsidR="009E30AA" w:rsidRDefault="009E30AA">
      <w:pPr>
        <w:pStyle w:val="PlainText"/>
        <w:jc w:val="both"/>
        <w:rPr>
          <w:rFonts w:ascii="Times New Roman" w:eastAsia="MS Mincho" w:hAnsi="Times New Roman"/>
          <w:b/>
          <w:bCs/>
          <w:sz w:val="24"/>
        </w:rPr>
      </w:pPr>
    </w:p>
    <w:p w:rsidR="009E30AA" w:rsidRDefault="00F474E3">
      <w:pPr>
        <w:pStyle w:val="PlainText"/>
        <w:jc w:val="both"/>
        <w:rPr>
          <w:rFonts w:ascii="Times New Roman" w:eastAsia="MS Mincho" w:hAnsi="Times New Roman"/>
          <w:sz w:val="24"/>
        </w:rPr>
      </w:pPr>
      <w:r>
        <w:rPr>
          <w:rFonts w:ascii="Times New Roman" w:eastAsia="MS Mincho" w:hAnsi="Times New Roman"/>
          <w:sz w:val="24"/>
        </w:rPr>
        <w:t>For</w:t>
      </w:r>
      <w:r w:rsidR="009E30AA">
        <w:rPr>
          <w:rFonts w:ascii="Times New Roman" w:eastAsia="MS Mincho" w:hAnsi="Times New Roman"/>
          <w:sz w:val="24"/>
        </w:rPr>
        <w:t xml:space="preserve"> waste management methods </w:t>
      </w:r>
      <w:r>
        <w:rPr>
          <w:rFonts w:ascii="Times New Roman" w:eastAsia="MS Mincho" w:hAnsi="Times New Roman"/>
          <w:sz w:val="24"/>
        </w:rPr>
        <w:t xml:space="preserve">best practices </w:t>
      </w:r>
      <w:r w:rsidR="009E30AA">
        <w:rPr>
          <w:rFonts w:ascii="Times New Roman" w:eastAsia="MS Mincho" w:hAnsi="Times New Roman"/>
          <w:sz w:val="24"/>
        </w:rPr>
        <w:t>and contracts ERAU currently uses to dispose of chemical waste, the following waste streams should be kept separate when possible.</w:t>
      </w:r>
    </w:p>
    <w:p w:rsidR="009E30AA" w:rsidRDefault="009E30AA">
      <w:pPr>
        <w:pStyle w:val="PlainText"/>
        <w:jc w:val="both"/>
        <w:rPr>
          <w:rFonts w:ascii="Times New Roman" w:eastAsia="MS Mincho" w:hAnsi="Times New Roman"/>
          <w:b/>
          <w:bCs/>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2"/>
        <w:gridCol w:w="4740"/>
      </w:tblGrid>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Flammable Liquids</w:t>
            </w:r>
          </w:p>
        </w:tc>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Mercury &amp; Mercury Compounds</w:t>
            </w:r>
          </w:p>
        </w:tc>
      </w:tr>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Acids</w:t>
            </w:r>
          </w:p>
        </w:tc>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Ethidium Bromide</w:t>
            </w:r>
          </w:p>
        </w:tc>
      </w:tr>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Bases</w:t>
            </w:r>
          </w:p>
        </w:tc>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Formalin/Formaldehyde</w:t>
            </w:r>
          </w:p>
        </w:tc>
      </w:tr>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Oxidizers</w:t>
            </w:r>
          </w:p>
        </w:tc>
        <w:tc>
          <w:tcPr>
            <w:tcW w:w="4824" w:type="dxa"/>
          </w:tcPr>
          <w:p w:rsidR="00DA092E" w:rsidRDefault="00DA092E" w:rsidP="00C80EB5">
            <w:pPr>
              <w:pStyle w:val="PlainText"/>
              <w:numPr>
                <w:ilvl w:val="0"/>
                <w:numId w:val="14"/>
              </w:numPr>
              <w:jc w:val="both"/>
              <w:rPr>
                <w:rFonts w:ascii="Times New Roman" w:eastAsia="MS Mincho" w:hAnsi="Times New Roman"/>
                <w:b/>
                <w:bCs/>
                <w:sz w:val="24"/>
              </w:rPr>
            </w:pPr>
            <w:proofErr w:type="spellStart"/>
            <w:r>
              <w:rPr>
                <w:rFonts w:ascii="Times New Roman" w:eastAsia="MS Mincho" w:hAnsi="Times New Roman"/>
                <w:sz w:val="24"/>
              </w:rPr>
              <w:t>Chromerge</w:t>
            </w:r>
            <w:proofErr w:type="spellEnd"/>
          </w:p>
        </w:tc>
      </w:tr>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Halogenated Organic Compounds</w:t>
            </w:r>
          </w:p>
        </w:tc>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Photographic Waste</w:t>
            </w:r>
          </w:p>
        </w:tc>
      </w:tr>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Non-halogenated Organic Compounds</w:t>
            </w:r>
          </w:p>
        </w:tc>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Aqueous Solutions</w:t>
            </w:r>
          </w:p>
        </w:tc>
      </w:tr>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Motor Oil</w:t>
            </w:r>
          </w:p>
        </w:tc>
        <w:tc>
          <w:tcPr>
            <w:tcW w:w="4824" w:type="dxa"/>
          </w:tcPr>
          <w:p w:rsidR="00DA092E" w:rsidRDefault="00F474E3"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Different Battery Chemistries</w:t>
            </w:r>
          </w:p>
        </w:tc>
      </w:tr>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Hydraulic Oil</w:t>
            </w:r>
          </w:p>
        </w:tc>
        <w:tc>
          <w:tcPr>
            <w:tcW w:w="4824" w:type="dxa"/>
          </w:tcPr>
          <w:p w:rsidR="00DA092E" w:rsidRDefault="00F474E3"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Each different type of Mercury Based lighting</w:t>
            </w:r>
          </w:p>
        </w:tc>
      </w:tr>
      <w:tr w:rsidR="00DA092E">
        <w:trPr>
          <w:trHeight w:val="300"/>
        </w:trPr>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Air Reactive Materials</w:t>
            </w:r>
          </w:p>
        </w:tc>
        <w:tc>
          <w:tcPr>
            <w:tcW w:w="4824" w:type="dxa"/>
          </w:tcPr>
          <w:p w:rsidR="00DA092E" w:rsidRDefault="00DA092E" w:rsidP="00C80EB5">
            <w:pPr>
              <w:pStyle w:val="PlainText"/>
              <w:numPr>
                <w:ilvl w:val="0"/>
                <w:numId w:val="14"/>
              </w:numPr>
              <w:jc w:val="both"/>
              <w:rPr>
                <w:rFonts w:ascii="Times New Roman" w:eastAsia="MS Mincho" w:hAnsi="Times New Roman"/>
                <w:b/>
                <w:bCs/>
                <w:sz w:val="24"/>
              </w:rPr>
            </w:pPr>
            <w:r>
              <w:rPr>
                <w:rFonts w:ascii="Times New Roman" w:eastAsia="MS Mincho" w:hAnsi="Times New Roman"/>
                <w:sz w:val="24"/>
              </w:rPr>
              <w:t>Water Reactive Materials</w:t>
            </w:r>
          </w:p>
        </w:tc>
      </w:tr>
    </w:tbl>
    <w:p w:rsidR="009E30AA" w:rsidRDefault="009E30AA">
      <w:pPr>
        <w:pStyle w:val="PlainText"/>
        <w:jc w:val="both"/>
        <w:rPr>
          <w:rFonts w:ascii="Times New Roman" w:eastAsia="MS Mincho" w:hAnsi="Times New Roman"/>
          <w:b/>
          <w:bCs/>
          <w:sz w:val="24"/>
        </w:rPr>
      </w:pPr>
    </w:p>
    <w:p w:rsidR="00F474E3" w:rsidRDefault="00F474E3">
      <w:pPr>
        <w:rPr>
          <w:rFonts w:eastAsia="MS Mincho" w:cs="Courier New"/>
          <w:b/>
          <w:bCs/>
          <w:szCs w:val="20"/>
        </w:rPr>
      </w:pPr>
      <w:r>
        <w:rPr>
          <w:rFonts w:eastAsia="MS Mincho"/>
          <w:b/>
          <w:bCs/>
        </w:rPr>
        <w:br w:type="page"/>
      </w:r>
    </w:p>
    <w:p w:rsidR="009E30AA" w:rsidRPr="00FC52A4" w:rsidRDefault="003B5A4C" w:rsidP="00C80EB5">
      <w:pPr>
        <w:pStyle w:val="Heading1"/>
        <w:numPr>
          <w:ilvl w:val="0"/>
          <w:numId w:val="24"/>
        </w:numPr>
        <w:ind w:left="360"/>
        <w:rPr>
          <w:rFonts w:eastAsia="MS Mincho"/>
        </w:rPr>
      </w:pPr>
      <w:bookmarkStart w:id="14" w:name="_Toc512436375"/>
      <w:r>
        <w:rPr>
          <w:rFonts w:eastAsia="MS Mincho"/>
        </w:rPr>
        <w:lastRenderedPageBreak/>
        <w:t>Container Compatibility</w:t>
      </w:r>
      <w:bookmarkEnd w:id="14"/>
    </w:p>
    <w:p w:rsidR="009E30AA" w:rsidRDefault="009E30AA">
      <w:pPr>
        <w:pStyle w:val="PlainText"/>
        <w:jc w:val="both"/>
        <w:rPr>
          <w:rFonts w:ascii="Times New Roman" w:eastAsia="MS Mincho" w:hAnsi="Times New Roman"/>
          <w:b/>
          <w:bCs/>
          <w:sz w:val="24"/>
        </w:rPr>
      </w:pPr>
    </w:p>
    <w:p w:rsidR="00D502A8" w:rsidRDefault="009E30AA">
      <w:pPr>
        <w:pStyle w:val="PlainText"/>
        <w:jc w:val="both"/>
        <w:rPr>
          <w:rFonts w:ascii="Times New Roman" w:eastAsia="MS Mincho" w:hAnsi="Times New Roman"/>
          <w:sz w:val="24"/>
        </w:rPr>
      </w:pPr>
      <w:r>
        <w:rPr>
          <w:rFonts w:ascii="Times New Roman" w:eastAsia="MS Mincho" w:hAnsi="Times New Roman"/>
          <w:sz w:val="24"/>
        </w:rPr>
        <w:t>It is vital that chemical waste be compatible with its container. If the was</w:t>
      </w:r>
      <w:r w:rsidR="00D502A8">
        <w:rPr>
          <w:rFonts w:ascii="Times New Roman" w:eastAsia="MS Mincho" w:hAnsi="Times New Roman"/>
          <w:sz w:val="24"/>
        </w:rPr>
        <w:t>te is placed in an incompatible</w:t>
      </w:r>
      <w:r>
        <w:rPr>
          <w:rFonts w:ascii="Times New Roman" w:eastAsia="MS Mincho" w:hAnsi="Times New Roman"/>
          <w:sz w:val="24"/>
        </w:rPr>
        <w:t xml:space="preserve"> container, the container might disintegrate or rupture. </w:t>
      </w:r>
    </w:p>
    <w:p w:rsidR="00D502A8" w:rsidRDefault="00D502A8">
      <w:pPr>
        <w:pStyle w:val="PlainText"/>
        <w:jc w:val="both"/>
        <w:rPr>
          <w:rFonts w:ascii="Times New Roman" w:eastAsia="MS Mincho" w:hAnsi="Times New Roman"/>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The following chemical wastes must be placed in glass containers. These chemicals cannot be placed in pla</w:t>
      </w:r>
      <w:r w:rsidRPr="00B7562B">
        <w:rPr>
          <w:rFonts w:ascii="Times New Roman" w:eastAsia="MS Mincho" w:hAnsi="Times New Roman"/>
          <w:sz w:val="24"/>
        </w:rPr>
        <w:t xml:space="preserve">stic </w:t>
      </w:r>
      <w:r w:rsidR="00B7562B">
        <w:rPr>
          <w:rFonts w:ascii="Times New Roman" w:hAnsi="Times New Roman" w:cs="Times New Roman"/>
          <w:bCs/>
          <w:sz w:val="24"/>
          <w:szCs w:val="24"/>
          <w:lang w:val="en"/>
        </w:rPr>
        <w:t>High-Density P</w:t>
      </w:r>
      <w:r w:rsidR="00B7562B" w:rsidRPr="00B7562B">
        <w:rPr>
          <w:rFonts w:ascii="Times New Roman" w:hAnsi="Times New Roman" w:cs="Times New Roman"/>
          <w:bCs/>
          <w:sz w:val="24"/>
          <w:szCs w:val="24"/>
          <w:lang w:val="en"/>
        </w:rPr>
        <w:t>olyethylene</w:t>
      </w:r>
      <w:r w:rsidR="00B7562B" w:rsidRPr="00B7562B">
        <w:rPr>
          <w:rFonts w:ascii="Times New Roman" w:eastAsia="MS Mincho" w:hAnsi="Times New Roman" w:cs="Times New Roman"/>
          <w:sz w:val="24"/>
          <w:szCs w:val="24"/>
        </w:rPr>
        <w:t xml:space="preserve"> </w:t>
      </w:r>
      <w:r w:rsidR="00B7562B">
        <w:rPr>
          <w:rFonts w:ascii="Times New Roman" w:eastAsia="MS Mincho" w:hAnsi="Times New Roman" w:cs="Times New Roman"/>
          <w:sz w:val="24"/>
          <w:szCs w:val="24"/>
        </w:rPr>
        <w:t>(</w:t>
      </w:r>
      <w:r>
        <w:rPr>
          <w:rFonts w:ascii="Times New Roman" w:eastAsia="MS Mincho" w:hAnsi="Times New Roman"/>
          <w:sz w:val="24"/>
        </w:rPr>
        <w:t>HDPE</w:t>
      </w:r>
      <w:r w:rsidR="00B7562B">
        <w:rPr>
          <w:rFonts w:ascii="Times New Roman" w:eastAsia="MS Mincho" w:hAnsi="Times New Roman"/>
          <w:sz w:val="24"/>
        </w:rPr>
        <w:t>)</w:t>
      </w:r>
      <w:r w:rsidR="004C7F5C">
        <w:rPr>
          <w:rFonts w:ascii="Times New Roman" w:eastAsia="MS Mincho" w:hAnsi="Times New Roman"/>
          <w:sz w:val="24"/>
        </w:rPr>
        <w:t xml:space="preserve"> containers</w:t>
      </w:r>
      <w:r w:rsidR="00D502A8">
        <w:rPr>
          <w:rFonts w:ascii="Times New Roman" w:eastAsia="MS Mincho" w:hAnsi="Times New Roman"/>
          <w:sz w:val="24"/>
        </w:rPr>
        <w:t xml:space="preserve"> or Metal Drums</w:t>
      </w:r>
      <w:r w:rsidR="004C7F5C">
        <w:rPr>
          <w:rFonts w:ascii="Times New Roman" w:eastAsia="MS Mincho" w:hAnsi="Times New Roman"/>
          <w:sz w:val="24"/>
        </w:rPr>
        <w:t>.</w:t>
      </w:r>
    </w:p>
    <w:p w:rsidR="00D502A8" w:rsidRDefault="00D502A8">
      <w:pPr>
        <w:pStyle w:val="PlainText"/>
        <w:jc w:val="both"/>
        <w:rPr>
          <w:rFonts w:ascii="Times New Roman" w:eastAsia="MS Mincho"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14"/>
        <w:gridCol w:w="4718"/>
      </w:tblGrid>
      <w:tr w:rsidR="00C90A43" w:rsidTr="00D502A8">
        <w:trPr>
          <w:trHeight w:val="330"/>
        </w:trPr>
        <w:tc>
          <w:tcPr>
            <w:tcW w:w="4714"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Amyl chloride</w:t>
            </w:r>
          </w:p>
        </w:tc>
        <w:tc>
          <w:tcPr>
            <w:tcW w:w="4718"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Brominated &amp; Fluorinated Solvent</w:t>
            </w:r>
          </w:p>
        </w:tc>
      </w:tr>
      <w:tr w:rsidR="00C90A43" w:rsidTr="00D502A8">
        <w:trPr>
          <w:trHeight w:val="330"/>
        </w:trPr>
        <w:tc>
          <w:tcPr>
            <w:tcW w:w="4714"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Aniline</w:t>
            </w:r>
          </w:p>
        </w:tc>
        <w:tc>
          <w:tcPr>
            <w:tcW w:w="4718"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P-Dichlorobenzene</w:t>
            </w:r>
          </w:p>
        </w:tc>
      </w:tr>
      <w:tr w:rsidR="00C90A43" w:rsidTr="00D502A8">
        <w:trPr>
          <w:trHeight w:val="330"/>
        </w:trPr>
        <w:tc>
          <w:tcPr>
            <w:tcW w:w="4714"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Benzyl Alcohol</w:t>
            </w:r>
          </w:p>
        </w:tc>
        <w:tc>
          <w:tcPr>
            <w:tcW w:w="4718"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Diethyl Benzene</w:t>
            </w:r>
          </w:p>
        </w:tc>
      </w:tr>
      <w:tr w:rsidR="00C90A43" w:rsidTr="00D502A8">
        <w:trPr>
          <w:trHeight w:val="330"/>
        </w:trPr>
        <w:tc>
          <w:tcPr>
            <w:tcW w:w="4714"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Bromine</w:t>
            </w:r>
          </w:p>
        </w:tc>
        <w:tc>
          <w:tcPr>
            <w:tcW w:w="4718"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Diethyl Ether</w:t>
            </w:r>
          </w:p>
        </w:tc>
      </w:tr>
      <w:tr w:rsidR="00C90A43" w:rsidTr="00D502A8">
        <w:trPr>
          <w:trHeight w:val="330"/>
        </w:trPr>
        <w:tc>
          <w:tcPr>
            <w:tcW w:w="4714" w:type="dxa"/>
          </w:tcPr>
          <w:p w:rsidR="00C90A43" w:rsidRDefault="00C90A43" w:rsidP="00C80EB5">
            <w:pPr>
              <w:pStyle w:val="PlainText"/>
              <w:numPr>
                <w:ilvl w:val="0"/>
                <w:numId w:val="13"/>
              </w:numPr>
              <w:jc w:val="both"/>
              <w:rPr>
                <w:rFonts w:ascii="Times New Roman" w:eastAsia="MS Mincho" w:hAnsi="Times New Roman"/>
                <w:b/>
                <w:bCs/>
                <w:sz w:val="24"/>
              </w:rPr>
            </w:pPr>
            <w:proofErr w:type="spellStart"/>
            <w:r>
              <w:rPr>
                <w:rFonts w:ascii="Times New Roman" w:eastAsia="MS Mincho" w:hAnsi="Times New Roman"/>
                <w:sz w:val="24"/>
              </w:rPr>
              <w:t>Bromobenzene</w:t>
            </w:r>
            <w:proofErr w:type="spellEnd"/>
          </w:p>
        </w:tc>
        <w:tc>
          <w:tcPr>
            <w:tcW w:w="4718"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Ether</w:t>
            </w:r>
          </w:p>
        </w:tc>
      </w:tr>
      <w:tr w:rsidR="00C90A43" w:rsidTr="00D502A8">
        <w:trPr>
          <w:trHeight w:val="330"/>
        </w:trPr>
        <w:tc>
          <w:tcPr>
            <w:tcW w:w="4714" w:type="dxa"/>
          </w:tcPr>
          <w:p w:rsidR="00C90A43" w:rsidRDefault="00C90A43" w:rsidP="00C80EB5">
            <w:pPr>
              <w:pStyle w:val="PlainText"/>
              <w:numPr>
                <w:ilvl w:val="0"/>
                <w:numId w:val="13"/>
              </w:numPr>
              <w:jc w:val="both"/>
              <w:rPr>
                <w:rFonts w:ascii="Times New Roman" w:eastAsia="MS Mincho" w:hAnsi="Times New Roman"/>
                <w:b/>
                <w:bCs/>
                <w:sz w:val="24"/>
              </w:rPr>
            </w:pPr>
            <w:proofErr w:type="spellStart"/>
            <w:r>
              <w:rPr>
                <w:rFonts w:ascii="Times New Roman" w:eastAsia="MS Mincho" w:hAnsi="Times New Roman"/>
                <w:sz w:val="24"/>
              </w:rPr>
              <w:t>Bromoform</w:t>
            </w:r>
            <w:proofErr w:type="spellEnd"/>
          </w:p>
        </w:tc>
        <w:tc>
          <w:tcPr>
            <w:tcW w:w="4718"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Ethyl Chloride, Liquid</w:t>
            </w:r>
          </w:p>
        </w:tc>
      </w:tr>
      <w:tr w:rsidR="00C90A43" w:rsidTr="00D502A8">
        <w:trPr>
          <w:trHeight w:val="330"/>
        </w:trPr>
        <w:tc>
          <w:tcPr>
            <w:tcW w:w="4714"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Butadiene</w:t>
            </w:r>
          </w:p>
        </w:tc>
        <w:tc>
          <w:tcPr>
            <w:tcW w:w="4718"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Nitrobenzene</w:t>
            </w:r>
          </w:p>
        </w:tc>
      </w:tr>
      <w:tr w:rsidR="00C90A43" w:rsidTr="00D502A8">
        <w:trPr>
          <w:trHeight w:val="330"/>
        </w:trPr>
        <w:tc>
          <w:tcPr>
            <w:tcW w:w="4714" w:type="dxa"/>
          </w:tcPr>
          <w:p w:rsidR="00C90A43" w:rsidRDefault="00C90A43"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Butyric Acid</w:t>
            </w:r>
          </w:p>
        </w:tc>
        <w:tc>
          <w:tcPr>
            <w:tcW w:w="4718" w:type="dxa"/>
          </w:tcPr>
          <w:p w:rsidR="00C90A43" w:rsidRDefault="00C90A43" w:rsidP="00C80EB5">
            <w:pPr>
              <w:pStyle w:val="PlainText"/>
              <w:numPr>
                <w:ilvl w:val="0"/>
                <w:numId w:val="13"/>
              </w:numPr>
              <w:jc w:val="both"/>
              <w:rPr>
                <w:rFonts w:ascii="Times New Roman" w:eastAsia="MS Mincho" w:hAnsi="Times New Roman"/>
                <w:b/>
                <w:bCs/>
                <w:sz w:val="24"/>
              </w:rPr>
            </w:pPr>
            <w:proofErr w:type="spellStart"/>
            <w:r>
              <w:rPr>
                <w:rFonts w:ascii="Times New Roman" w:eastAsia="MS Mincho" w:hAnsi="Times New Roman"/>
                <w:sz w:val="24"/>
              </w:rPr>
              <w:t>Perchloroethylene</w:t>
            </w:r>
            <w:proofErr w:type="spellEnd"/>
          </w:p>
        </w:tc>
      </w:tr>
      <w:tr w:rsidR="00C90A43" w:rsidTr="00D502A8">
        <w:trPr>
          <w:trHeight w:val="330"/>
        </w:trPr>
        <w:tc>
          <w:tcPr>
            <w:tcW w:w="4714"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Carbon Disulfide</w:t>
            </w:r>
          </w:p>
        </w:tc>
        <w:tc>
          <w:tcPr>
            <w:tcW w:w="4718"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Phenol / Chloroform Mixtures</w:t>
            </w:r>
          </w:p>
        </w:tc>
      </w:tr>
      <w:tr w:rsidR="00C90A43" w:rsidTr="00D502A8">
        <w:trPr>
          <w:trHeight w:val="330"/>
        </w:trPr>
        <w:tc>
          <w:tcPr>
            <w:tcW w:w="4714" w:type="dxa"/>
          </w:tcPr>
          <w:p w:rsidR="00C90A43" w:rsidRDefault="00EF1CEE" w:rsidP="00C80EB5">
            <w:pPr>
              <w:pStyle w:val="PlainText"/>
              <w:numPr>
                <w:ilvl w:val="0"/>
                <w:numId w:val="13"/>
              </w:numPr>
              <w:jc w:val="both"/>
              <w:rPr>
                <w:rFonts w:ascii="Times New Roman" w:eastAsia="MS Mincho" w:hAnsi="Times New Roman"/>
                <w:b/>
                <w:bCs/>
                <w:sz w:val="24"/>
              </w:rPr>
            </w:pPr>
            <w:proofErr w:type="spellStart"/>
            <w:r>
              <w:rPr>
                <w:rFonts w:ascii="Times New Roman" w:eastAsia="MS Mincho" w:hAnsi="Times New Roman"/>
                <w:sz w:val="24"/>
              </w:rPr>
              <w:t>Cedarwood</w:t>
            </w:r>
            <w:proofErr w:type="spellEnd"/>
            <w:r>
              <w:rPr>
                <w:rFonts w:ascii="Times New Roman" w:eastAsia="MS Mincho" w:hAnsi="Times New Roman"/>
                <w:sz w:val="24"/>
              </w:rPr>
              <w:t xml:space="preserve"> Oil</w:t>
            </w:r>
          </w:p>
        </w:tc>
        <w:tc>
          <w:tcPr>
            <w:tcW w:w="4718" w:type="dxa"/>
          </w:tcPr>
          <w:p w:rsidR="00C90A43" w:rsidRDefault="00EF1CEE" w:rsidP="00C80EB5">
            <w:pPr>
              <w:pStyle w:val="PlainText"/>
              <w:numPr>
                <w:ilvl w:val="0"/>
                <w:numId w:val="13"/>
              </w:numPr>
              <w:jc w:val="both"/>
              <w:rPr>
                <w:rFonts w:ascii="Times New Roman" w:eastAsia="MS Mincho" w:hAnsi="Times New Roman"/>
                <w:b/>
                <w:bCs/>
                <w:sz w:val="24"/>
              </w:rPr>
            </w:pPr>
            <w:proofErr w:type="spellStart"/>
            <w:r>
              <w:rPr>
                <w:rFonts w:ascii="Times New Roman" w:eastAsia="MS Mincho" w:hAnsi="Times New Roman"/>
                <w:sz w:val="24"/>
              </w:rPr>
              <w:t>Ntric</w:t>
            </w:r>
            <w:proofErr w:type="spellEnd"/>
            <w:r>
              <w:rPr>
                <w:rFonts w:ascii="Times New Roman" w:eastAsia="MS Mincho" w:hAnsi="Times New Roman"/>
                <w:sz w:val="24"/>
              </w:rPr>
              <w:t xml:space="preserve"> Acid</w:t>
            </w:r>
          </w:p>
        </w:tc>
      </w:tr>
      <w:tr w:rsidR="00C90A43" w:rsidTr="00D502A8">
        <w:trPr>
          <w:trHeight w:val="330"/>
        </w:trPr>
        <w:tc>
          <w:tcPr>
            <w:tcW w:w="4714"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Chlorinated Solvents</w:t>
            </w:r>
          </w:p>
        </w:tc>
        <w:tc>
          <w:tcPr>
            <w:tcW w:w="4718" w:type="dxa"/>
          </w:tcPr>
          <w:p w:rsidR="00C90A43" w:rsidRDefault="00EF1CEE" w:rsidP="00C80EB5">
            <w:pPr>
              <w:pStyle w:val="PlainText"/>
              <w:numPr>
                <w:ilvl w:val="0"/>
                <w:numId w:val="13"/>
              </w:numPr>
              <w:jc w:val="both"/>
              <w:rPr>
                <w:rFonts w:ascii="Times New Roman" w:eastAsia="MS Mincho" w:hAnsi="Times New Roman"/>
                <w:b/>
                <w:bCs/>
                <w:sz w:val="24"/>
              </w:rPr>
            </w:pPr>
            <w:proofErr w:type="spellStart"/>
            <w:r>
              <w:rPr>
                <w:rFonts w:ascii="Times New Roman" w:eastAsia="MS Mincho" w:hAnsi="Times New Roman"/>
                <w:sz w:val="24"/>
              </w:rPr>
              <w:t>Thionyl</w:t>
            </w:r>
            <w:proofErr w:type="spellEnd"/>
            <w:r>
              <w:rPr>
                <w:rFonts w:ascii="Times New Roman" w:eastAsia="MS Mincho" w:hAnsi="Times New Roman"/>
                <w:sz w:val="24"/>
              </w:rPr>
              <w:t xml:space="preserve"> Chloride</w:t>
            </w:r>
          </w:p>
        </w:tc>
      </w:tr>
      <w:tr w:rsidR="00C90A43" w:rsidTr="00D502A8">
        <w:trPr>
          <w:trHeight w:val="330"/>
        </w:trPr>
        <w:tc>
          <w:tcPr>
            <w:tcW w:w="4714"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Concentrated Acids</w:t>
            </w:r>
          </w:p>
        </w:tc>
        <w:tc>
          <w:tcPr>
            <w:tcW w:w="4718"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Toluene</w:t>
            </w:r>
          </w:p>
        </w:tc>
      </w:tr>
      <w:tr w:rsidR="00C90A43" w:rsidTr="00D502A8">
        <w:trPr>
          <w:trHeight w:val="330"/>
        </w:trPr>
        <w:tc>
          <w:tcPr>
            <w:tcW w:w="4714"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Cinnamon Oil</w:t>
            </w:r>
          </w:p>
        </w:tc>
        <w:tc>
          <w:tcPr>
            <w:tcW w:w="4718" w:type="dxa"/>
          </w:tcPr>
          <w:p w:rsidR="00C90A43" w:rsidRDefault="00EF1CEE" w:rsidP="00C80EB5">
            <w:pPr>
              <w:pStyle w:val="PlainText"/>
              <w:numPr>
                <w:ilvl w:val="0"/>
                <w:numId w:val="13"/>
              </w:numPr>
              <w:jc w:val="both"/>
              <w:rPr>
                <w:rFonts w:ascii="Times New Roman" w:eastAsia="MS Mincho" w:hAnsi="Times New Roman"/>
                <w:b/>
                <w:bCs/>
                <w:sz w:val="24"/>
              </w:rPr>
            </w:pPr>
            <w:proofErr w:type="spellStart"/>
            <w:r>
              <w:rPr>
                <w:rFonts w:ascii="Times New Roman" w:eastAsia="MS Mincho" w:hAnsi="Times New Roman"/>
                <w:sz w:val="24"/>
              </w:rPr>
              <w:t>Trichloroethene</w:t>
            </w:r>
            <w:proofErr w:type="spellEnd"/>
          </w:p>
        </w:tc>
      </w:tr>
      <w:tr w:rsidR="00C90A43" w:rsidTr="00D502A8">
        <w:trPr>
          <w:trHeight w:val="330"/>
        </w:trPr>
        <w:tc>
          <w:tcPr>
            <w:tcW w:w="4714"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Cresol</w:t>
            </w:r>
          </w:p>
        </w:tc>
        <w:tc>
          <w:tcPr>
            <w:tcW w:w="4718"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Trichloroethylene</w:t>
            </w:r>
          </w:p>
        </w:tc>
      </w:tr>
      <w:tr w:rsidR="00C90A43" w:rsidTr="00D502A8">
        <w:trPr>
          <w:trHeight w:val="330"/>
        </w:trPr>
        <w:tc>
          <w:tcPr>
            <w:tcW w:w="4714"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Cyclohexane</w:t>
            </w:r>
          </w:p>
        </w:tc>
        <w:tc>
          <w:tcPr>
            <w:tcW w:w="4718" w:type="dxa"/>
          </w:tcPr>
          <w:p w:rsidR="00C90A43" w:rsidRDefault="00EF1CEE" w:rsidP="00C80EB5">
            <w:pPr>
              <w:pStyle w:val="PlainText"/>
              <w:numPr>
                <w:ilvl w:val="0"/>
                <w:numId w:val="13"/>
              </w:numPr>
              <w:jc w:val="both"/>
              <w:rPr>
                <w:rFonts w:ascii="Times New Roman" w:eastAsia="MS Mincho" w:hAnsi="Times New Roman"/>
                <w:b/>
                <w:bCs/>
                <w:sz w:val="24"/>
              </w:rPr>
            </w:pPr>
            <w:proofErr w:type="spellStart"/>
            <w:r>
              <w:rPr>
                <w:rFonts w:ascii="Times New Roman" w:eastAsia="MS Mincho" w:hAnsi="Times New Roman"/>
                <w:sz w:val="24"/>
              </w:rPr>
              <w:t>Vinylidene</w:t>
            </w:r>
            <w:proofErr w:type="spellEnd"/>
            <w:r>
              <w:rPr>
                <w:rFonts w:ascii="Times New Roman" w:eastAsia="MS Mincho" w:hAnsi="Times New Roman"/>
                <w:sz w:val="24"/>
              </w:rPr>
              <w:t xml:space="preserve"> Chloride</w:t>
            </w:r>
          </w:p>
        </w:tc>
      </w:tr>
      <w:tr w:rsidR="00C90A43" w:rsidTr="00D502A8">
        <w:trPr>
          <w:trHeight w:val="330"/>
        </w:trPr>
        <w:tc>
          <w:tcPr>
            <w:tcW w:w="4714" w:type="dxa"/>
          </w:tcPr>
          <w:p w:rsidR="00C90A43"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O-Dichlorobenzene</w:t>
            </w:r>
          </w:p>
        </w:tc>
        <w:tc>
          <w:tcPr>
            <w:tcW w:w="4718" w:type="dxa"/>
          </w:tcPr>
          <w:p w:rsidR="00C90A43" w:rsidRPr="00D502A8" w:rsidRDefault="00EF1CEE"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Xylene</w:t>
            </w:r>
          </w:p>
          <w:p w:rsidR="00D502A8" w:rsidRDefault="00D502A8" w:rsidP="00C80EB5">
            <w:pPr>
              <w:pStyle w:val="PlainText"/>
              <w:numPr>
                <w:ilvl w:val="0"/>
                <w:numId w:val="13"/>
              </w:numPr>
              <w:jc w:val="both"/>
              <w:rPr>
                <w:rFonts w:ascii="Times New Roman" w:eastAsia="MS Mincho" w:hAnsi="Times New Roman"/>
                <w:b/>
                <w:bCs/>
                <w:sz w:val="24"/>
              </w:rPr>
            </w:pPr>
            <w:r>
              <w:rPr>
                <w:rFonts w:ascii="Times New Roman" w:eastAsia="MS Mincho" w:hAnsi="Times New Roman"/>
                <w:sz w:val="24"/>
              </w:rPr>
              <w:t>D-Limonene</w:t>
            </w:r>
            <w:r w:rsidR="006D07C4">
              <w:rPr>
                <w:rFonts w:ascii="Times New Roman" w:eastAsia="MS Mincho" w:hAnsi="Times New Roman"/>
                <w:sz w:val="24"/>
              </w:rPr>
              <w:t xml:space="preserve"> (180 Day Restriction)</w:t>
            </w:r>
          </w:p>
        </w:tc>
      </w:tr>
    </w:tbl>
    <w:p w:rsidR="00D502A8" w:rsidRPr="00D502A8" w:rsidRDefault="00D502A8">
      <w:pPr>
        <w:pStyle w:val="PlainText"/>
        <w:jc w:val="both"/>
        <w:rPr>
          <w:rFonts w:ascii="Times New Roman" w:eastAsia="MS Mincho" w:hAnsi="Times New Roman"/>
          <w:b/>
          <w:bCs/>
          <w:sz w:val="24"/>
        </w:rPr>
      </w:pPr>
    </w:p>
    <w:p w:rsidR="00AF5C57" w:rsidRDefault="00D502A8">
      <w:pPr>
        <w:pStyle w:val="PlainText"/>
        <w:jc w:val="both"/>
        <w:rPr>
          <w:rFonts w:ascii="Times New Roman" w:eastAsia="MS Mincho" w:hAnsi="Times New Roman"/>
          <w:bCs/>
          <w:sz w:val="24"/>
        </w:rPr>
      </w:pPr>
      <w:r>
        <w:rPr>
          <w:rFonts w:ascii="Times New Roman" w:eastAsia="MS Mincho" w:hAnsi="Times New Roman"/>
          <w:bCs/>
          <w:sz w:val="24"/>
        </w:rPr>
        <w:t>Flammable Liquid Wastes must be disposed of in metal drums that are grounded.</w:t>
      </w:r>
    </w:p>
    <w:p w:rsidR="00D502A8" w:rsidRDefault="00D502A8">
      <w:pPr>
        <w:pStyle w:val="PlainText"/>
        <w:jc w:val="both"/>
        <w:rPr>
          <w:rFonts w:ascii="Times New Roman" w:eastAsia="MS Mincho" w:hAnsi="Times New Roman"/>
          <w:bCs/>
          <w:sz w:val="24"/>
        </w:rPr>
      </w:pPr>
    </w:p>
    <w:p w:rsidR="00D502A8" w:rsidRDefault="00D502A8" w:rsidP="00D502A8">
      <w:pPr>
        <w:pStyle w:val="PlainText"/>
        <w:jc w:val="both"/>
        <w:rPr>
          <w:rFonts w:ascii="Times New Roman" w:eastAsia="MS Mincho" w:hAnsi="Times New Roman"/>
          <w:bCs/>
          <w:sz w:val="24"/>
        </w:rPr>
      </w:pPr>
      <w:r>
        <w:rPr>
          <w:rFonts w:ascii="Times New Roman" w:eastAsia="MS Mincho" w:hAnsi="Times New Roman"/>
          <w:bCs/>
          <w:sz w:val="24"/>
        </w:rPr>
        <w:t xml:space="preserve">Wastes that are primarily water based shall be placed in </w:t>
      </w:r>
      <w:r w:rsidRPr="00D502A8">
        <w:rPr>
          <w:rFonts w:ascii="Times New Roman" w:eastAsia="MS Mincho" w:hAnsi="Times New Roman"/>
          <w:bCs/>
          <w:sz w:val="24"/>
        </w:rPr>
        <w:t>plastic High-Density Polyethylene (HDPE)</w:t>
      </w:r>
      <w:r>
        <w:rPr>
          <w:rFonts w:ascii="Times New Roman" w:eastAsia="MS Mincho" w:hAnsi="Times New Roman"/>
          <w:bCs/>
          <w:sz w:val="24"/>
        </w:rPr>
        <w:t xml:space="preserve"> Containers.</w:t>
      </w:r>
    </w:p>
    <w:p w:rsidR="00D502A8" w:rsidRDefault="00D502A8" w:rsidP="00D502A8">
      <w:pPr>
        <w:pStyle w:val="PlainText"/>
        <w:jc w:val="both"/>
        <w:rPr>
          <w:rFonts w:ascii="Times New Roman" w:eastAsia="MS Mincho" w:hAnsi="Times New Roman"/>
          <w:bCs/>
          <w:sz w:val="24"/>
        </w:rPr>
      </w:pPr>
    </w:p>
    <w:p w:rsidR="00D502A8" w:rsidRPr="00D502A8" w:rsidRDefault="00D502A8" w:rsidP="00D502A8">
      <w:pPr>
        <w:pStyle w:val="PlainText"/>
        <w:jc w:val="both"/>
        <w:rPr>
          <w:rFonts w:ascii="Times New Roman" w:eastAsia="MS Mincho" w:hAnsi="Times New Roman"/>
          <w:bCs/>
          <w:sz w:val="24"/>
        </w:rPr>
      </w:pPr>
      <w:r>
        <w:rPr>
          <w:rFonts w:ascii="Times New Roman" w:eastAsia="MS Mincho" w:hAnsi="Times New Roman"/>
          <w:bCs/>
          <w:sz w:val="24"/>
        </w:rPr>
        <w:t xml:space="preserve">Some acid/base waste can be put in </w:t>
      </w:r>
      <w:r w:rsidRPr="00D502A8">
        <w:rPr>
          <w:rFonts w:ascii="Times New Roman" w:eastAsia="MS Mincho" w:hAnsi="Times New Roman"/>
          <w:bCs/>
          <w:sz w:val="24"/>
        </w:rPr>
        <w:t>Wastes that are primarily water based shall be placed in plastic High-Density Polyethylene (HDPE) Containers.</w:t>
      </w:r>
      <w:r>
        <w:rPr>
          <w:rFonts w:ascii="Times New Roman" w:eastAsia="MS Mincho" w:hAnsi="Times New Roman"/>
          <w:bCs/>
          <w:sz w:val="24"/>
        </w:rPr>
        <w:t xml:space="preserve">  Check compatibility to see if glass containers are required instead.</w:t>
      </w:r>
    </w:p>
    <w:p w:rsidR="00AF5C57" w:rsidRDefault="00AF5C57">
      <w:pPr>
        <w:pStyle w:val="PlainText"/>
        <w:jc w:val="both"/>
        <w:rPr>
          <w:rFonts w:ascii="Times New Roman" w:eastAsia="MS Mincho" w:hAnsi="Times New Roman"/>
          <w:b/>
          <w:bCs/>
          <w:sz w:val="24"/>
        </w:rPr>
      </w:pPr>
    </w:p>
    <w:p w:rsidR="00D502A8" w:rsidRPr="00D502A8" w:rsidRDefault="00D502A8">
      <w:pPr>
        <w:pStyle w:val="PlainText"/>
        <w:jc w:val="both"/>
        <w:rPr>
          <w:rFonts w:ascii="Times New Roman" w:eastAsia="MS Mincho" w:hAnsi="Times New Roman"/>
          <w:bCs/>
          <w:sz w:val="24"/>
        </w:rPr>
      </w:pPr>
      <w:r>
        <w:rPr>
          <w:rFonts w:ascii="Times New Roman" w:eastAsia="MS Mincho" w:hAnsi="Times New Roman"/>
          <w:bCs/>
          <w:sz w:val="24"/>
        </w:rPr>
        <w:t>Containers can range from the original manufacturers chemical container to a secondary waste container such as a glass bottle.  When these containers are shipped out, they must be placed in a “UN” marked package.  Refer to the Hazardous Material Table to ensure proper packing group also.</w:t>
      </w:r>
    </w:p>
    <w:p w:rsidR="00AF5C57" w:rsidRDefault="00AF5C57">
      <w:pPr>
        <w:pStyle w:val="PlainText"/>
        <w:jc w:val="both"/>
        <w:rPr>
          <w:rFonts w:ascii="Times New Roman" w:eastAsia="MS Mincho" w:hAnsi="Times New Roman"/>
          <w:b/>
          <w:bCs/>
          <w:sz w:val="24"/>
        </w:rPr>
      </w:pPr>
    </w:p>
    <w:p w:rsidR="00AF5C57" w:rsidRDefault="00D502A8">
      <w:pPr>
        <w:pStyle w:val="PlainText"/>
        <w:jc w:val="both"/>
        <w:rPr>
          <w:rFonts w:ascii="Times New Roman" w:eastAsia="MS Mincho" w:hAnsi="Times New Roman"/>
          <w:b/>
          <w:bCs/>
          <w:sz w:val="24"/>
        </w:rPr>
      </w:pPr>
      <w:r>
        <w:rPr>
          <w:noProof/>
        </w:rPr>
        <w:lastRenderedPageBreak/>
        <w:drawing>
          <wp:inline distT="0" distB="0" distL="0" distR="0" wp14:anchorId="6F0A8275" wp14:editId="702345C8">
            <wp:extent cx="5524500" cy="2766065"/>
            <wp:effectExtent l="0" t="0" r="0" b="0"/>
            <wp:docPr id="12" name="Picture 12" descr="https://www.labelmaster.com/content/files/images/content-pages/resources/un-markings/un-markings-packaging-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belmaster.com/content/files/images/content-pages/resources/un-markings/un-markings-packaging-exampl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0728" cy="2784204"/>
                    </a:xfrm>
                    <a:prstGeom prst="rect">
                      <a:avLst/>
                    </a:prstGeom>
                    <a:noFill/>
                    <a:ln>
                      <a:noFill/>
                    </a:ln>
                  </pic:spPr>
                </pic:pic>
              </a:graphicData>
            </a:graphic>
          </wp:inline>
        </w:drawing>
      </w:r>
    </w:p>
    <w:p w:rsidR="00AF5C57" w:rsidRDefault="00AF5C57">
      <w:pPr>
        <w:pStyle w:val="PlainText"/>
        <w:jc w:val="both"/>
        <w:rPr>
          <w:rFonts w:ascii="Times New Roman" w:eastAsia="MS Mincho" w:hAnsi="Times New Roman"/>
          <w:b/>
          <w:bCs/>
          <w:sz w:val="24"/>
        </w:rPr>
      </w:pPr>
    </w:p>
    <w:p w:rsidR="00AF5C57" w:rsidRDefault="00834F9C">
      <w:pPr>
        <w:pStyle w:val="PlainText"/>
        <w:jc w:val="both"/>
        <w:rPr>
          <w:rFonts w:ascii="Times New Roman" w:eastAsia="MS Mincho" w:hAnsi="Times New Roman"/>
          <w:b/>
          <w:bCs/>
          <w:sz w:val="24"/>
        </w:rPr>
      </w:pPr>
      <w:hyperlink r:id="rId20" w:history="1">
        <w:r w:rsidR="00D502A8" w:rsidRPr="0065093B">
          <w:rPr>
            <w:rStyle w:val="Hyperlink"/>
            <w:rFonts w:ascii="Times New Roman" w:eastAsia="MS Mincho" w:hAnsi="Times New Roman"/>
            <w:b/>
            <w:bCs/>
            <w:sz w:val="24"/>
          </w:rPr>
          <w:t>https://www.labelmaster.com/content/files/images/content-pages/resources/un-markings/un-markings-packaging-examples.png</w:t>
        </w:r>
      </w:hyperlink>
      <w:r w:rsidR="00D502A8">
        <w:rPr>
          <w:rFonts w:ascii="Times New Roman" w:eastAsia="MS Mincho" w:hAnsi="Times New Roman"/>
          <w:b/>
          <w:bCs/>
          <w:sz w:val="24"/>
        </w:rPr>
        <w:t xml:space="preserve"> </w:t>
      </w:r>
    </w:p>
    <w:p w:rsidR="00AF5C57" w:rsidRDefault="00AF5C57">
      <w:pPr>
        <w:pStyle w:val="PlainText"/>
        <w:jc w:val="both"/>
        <w:rPr>
          <w:rFonts w:ascii="Times New Roman" w:eastAsia="MS Mincho" w:hAnsi="Times New Roman"/>
          <w:b/>
          <w:bCs/>
          <w:sz w:val="24"/>
        </w:rPr>
      </w:pPr>
    </w:p>
    <w:p w:rsidR="00D502A8" w:rsidRDefault="00D502A8">
      <w:pPr>
        <w:rPr>
          <w:rFonts w:eastAsia="MS Mincho" w:cs="Courier New"/>
          <w:b/>
          <w:bCs/>
          <w:szCs w:val="20"/>
        </w:rPr>
      </w:pPr>
      <w:r>
        <w:rPr>
          <w:rFonts w:eastAsia="MS Mincho"/>
          <w:b/>
          <w:bCs/>
        </w:rPr>
        <w:br w:type="page"/>
      </w:r>
    </w:p>
    <w:p w:rsidR="00FA7A27" w:rsidRPr="00FC52A4" w:rsidRDefault="00FA7A27" w:rsidP="00FA7A27">
      <w:pPr>
        <w:pStyle w:val="Heading1"/>
        <w:numPr>
          <w:ilvl w:val="0"/>
          <w:numId w:val="24"/>
        </w:numPr>
        <w:ind w:left="360"/>
        <w:rPr>
          <w:rFonts w:eastAsia="MS Mincho"/>
        </w:rPr>
      </w:pPr>
      <w:bookmarkStart w:id="15" w:name="_Toc512436376"/>
      <w:r>
        <w:rPr>
          <w:rFonts w:eastAsia="MS Mincho"/>
        </w:rPr>
        <w:lastRenderedPageBreak/>
        <w:t>Hazardous Waste Pickup Procedure</w:t>
      </w:r>
      <w:bookmarkEnd w:id="15"/>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2"/>
        </w:numPr>
        <w:jc w:val="both"/>
        <w:rPr>
          <w:rFonts w:ascii="Times New Roman" w:eastAsia="MS Mincho" w:hAnsi="Times New Roman"/>
          <w:sz w:val="24"/>
        </w:rPr>
      </w:pPr>
      <w:r w:rsidRPr="001F041A">
        <w:rPr>
          <w:rFonts w:ascii="Times New Roman" w:eastAsia="MS Mincho" w:hAnsi="Times New Roman"/>
          <w:sz w:val="24"/>
        </w:rPr>
        <w:t xml:space="preserve">In order to have hazardous waste picked-up from satellite accumulation areas, contact EHS. All pick-up scheduling will be done by EHS.  </w:t>
      </w:r>
    </w:p>
    <w:p w:rsidR="00FA7A27" w:rsidRPr="001F041A" w:rsidRDefault="00FA7A27" w:rsidP="00FA7A27">
      <w:pPr>
        <w:pStyle w:val="PlainText"/>
        <w:ind w:left="720"/>
        <w:jc w:val="both"/>
        <w:rPr>
          <w:rFonts w:ascii="Times New Roman" w:eastAsia="MS Mincho" w:hAnsi="Times New Roman"/>
          <w:sz w:val="24"/>
        </w:rPr>
      </w:pPr>
    </w:p>
    <w:p w:rsidR="00FA7A27" w:rsidRDefault="00FA7A27" w:rsidP="00FA7A27">
      <w:pPr>
        <w:pStyle w:val="PlainText"/>
        <w:numPr>
          <w:ilvl w:val="0"/>
          <w:numId w:val="2"/>
        </w:numPr>
        <w:jc w:val="both"/>
        <w:rPr>
          <w:rFonts w:ascii="Times New Roman" w:eastAsia="MS Mincho" w:hAnsi="Times New Roman"/>
          <w:sz w:val="24"/>
        </w:rPr>
      </w:pPr>
      <w:r>
        <w:rPr>
          <w:rFonts w:ascii="Times New Roman" w:eastAsia="MS Mincho" w:hAnsi="Times New Roman"/>
          <w:sz w:val="24"/>
        </w:rPr>
        <w:t>The containers must be properly labeled.</w:t>
      </w:r>
    </w:p>
    <w:p w:rsidR="00FA7A27" w:rsidRDefault="00FA7A27" w:rsidP="00FA7A27">
      <w:pPr>
        <w:pStyle w:val="PlainText"/>
        <w:ind w:left="720"/>
        <w:jc w:val="both"/>
        <w:rPr>
          <w:rFonts w:ascii="Times New Roman" w:eastAsia="MS Mincho" w:hAnsi="Times New Roman"/>
          <w:sz w:val="24"/>
        </w:rPr>
      </w:pPr>
    </w:p>
    <w:p w:rsidR="00FA7A27" w:rsidRDefault="00FA7A27" w:rsidP="00FA7A27">
      <w:pPr>
        <w:pStyle w:val="PlainText"/>
        <w:numPr>
          <w:ilvl w:val="0"/>
          <w:numId w:val="2"/>
        </w:numPr>
        <w:jc w:val="both"/>
        <w:rPr>
          <w:rFonts w:ascii="Times New Roman" w:eastAsia="MS Mincho" w:hAnsi="Times New Roman"/>
          <w:sz w:val="24"/>
        </w:rPr>
      </w:pPr>
      <w:r>
        <w:rPr>
          <w:rFonts w:ascii="Times New Roman" w:eastAsia="MS Mincho" w:hAnsi="Times New Roman"/>
          <w:sz w:val="24"/>
        </w:rPr>
        <w:t>Access to the SAA must be available to EHS on pick-up day.</w:t>
      </w:r>
    </w:p>
    <w:p w:rsidR="00FA7A27" w:rsidRDefault="00FA7A27" w:rsidP="00FA7A27">
      <w:pPr>
        <w:pStyle w:val="PlainText"/>
        <w:ind w:left="720"/>
        <w:jc w:val="both"/>
        <w:rPr>
          <w:rFonts w:ascii="Times New Roman" w:eastAsia="MS Mincho" w:hAnsi="Times New Roman"/>
          <w:sz w:val="24"/>
        </w:rPr>
      </w:pPr>
    </w:p>
    <w:p w:rsidR="00FA7A27" w:rsidRDefault="00FA7A27" w:rsidP="00FA7A27">
      <w:pPr>
        <w:pStyle w:val="PlainText"/>
        <w:numPr>
          <w:ilvl w:val="0"/>
          <w:numId w:val="2"/>
        </w:numPr>
        <w:jc w:val="both"/>
        <w:rPr>
          <w:rFonts w:ascii="Times New Roman" w:eastAsia="MS Mincho" w:hAnsi="Times New Roman"/>
          <w:sz w:val="24"/>
        </w:rPr>
      </w:pPr>
      <w:r>
        <w:rPr>
          <w:rFonts w:ascii="Times New Roman" w:eastAsia="MS Mincho" w:hAnsi="Times New Roman"/>
          <w:sz w:val="24"/>
        </w:rPr>
        <w:t xml:space="preserve">Once the waste is removed from your area, ensure the weekly inspection form denotes a pick-up.  Also, update your chemical inventory and/or request an </w:t>
      </w:r>
      <w:proofErr w:type="spellStart"/>
      <w:r>
        <w:rPr>
          <w:rFonts w:ascii="Times New Roman" w:eastAsia="MS Mincho" w:hAnsi="Times New Roman"/>
          <w:sz w:val="24"/>
        </w:rPr>
        <w:t>MSDSOnline</w:t>
      </w:r>
      <w:proofErr w:type="spellEnd"/>
      <w:r>
        <w:rPr>
          <w:rFonts w:ascii="Times New Roman" w:eastAsia="MS Mincho" w:hAnsi="Times New Roman"/>
          <w:sz w:val="24"/>
        </w:rPr>
        <w:t xml:space="preserve"> inventory change to EHS.</w:t>
      </w:r>
    </w:p>
    <w:p w:rsidR="00FA7A27" w:rsidRDefault="00FA7A27">
      <w:pPr>
        <w:rPr>
          <w:rFonts w:eastAsia="MS Mincho"/>
        </w:rPr>
      </w:pPr>
    </w:p>
    <w:p w:rsidR="00D502A8" w:rsidRDefault="00D502A8">
      <w:pPr>
        <w:rPr>
          <w:rFonts w:eastAsia="MS Mincho" w:cs="Courier New"/>
          <w:szCs w:val="20"/>
        </w:rPr>
      </w:pPr>
      <w:r>
        <w:rPr>
          <w:rFonts w:eastAsia="MS Mincho"/>
        </w:rPr>
        <w:br w:type="page"/>
      </w:r>
    </w:p>
    <w:p w:rsidR="009F2C4E" w:rsidRDefault="00FA7A27" w:rsidP="00C80EB5">
      <w:pPr>
        <w:pStyle w:val="Heading1"/>
        <w:numPr>
          <w:ilvl w:val="0"/>
          <w:numId w:val="24"/>
        </w:numPr>
        <w:ind w:left="360"/>
      </w:pPr>
      <w:bookmarkStart w:id="16" w:name="_Toc512436377"/>
      <w:r>
        <w:lastRenderedPageBreak/>
        <w:t>Landfill/Drain</w:t>
      </w:r>
      <w:r w:rsidR="009F2C4E" w:rsidRPr="009F2C4E">
        <w:t xml:space="preserve"> Waste Disposal</w:t>
      </w:r>
      <w:bookmarkEnd w:id="16"/>
    </w:p>
    <w:p w:rsidR="00D54A53" w:rsidRDefault="00D54A53" w:rsidP="00D54A53">
      <w:pPr>
        <w:tabs>
          <w:tab w:val="left" w:pos="288"/>
          <w:tab w:val="left" w:pos="576"/>
          <w:tab w:val="left" w:pos="864"/>
          <w:tab w:val="left" w:pos="1152"/>
          <w:tab w:val="left" w:pos="1440"/>
          <w:tab w:val="left" w:pos="1728"/>
        </w:tabs>
        <w:spacing w:line="276" w:lineRule="auto"/>
      </w:pPr>
    </w:p>
    <w:p w:rsidR="00D54A53" w:rsidRPr="00D54A53" w:rsidRDefault="00D54A53" w:rsidP="00D54A53">
      <w:pPr>
        <w:tabs>
          <w:tab w:val="left" w:pos="288"/>
          <w:tab w:val="left" w:pos="576"/>
          <w:tab w:val="left" w:pos="864"/>
          <w:tab w:val="left" w:pos="1152"/>
          <w:tab w:val="left" w:pos="1440"/>
          <w:tab w:val="left" w:pos="1728"/>
        </w:tabs>
        <w:spacing w:line="276" w:lineRule="auto"/>
        <w:rPr>
          <w:b/>
          <w:szCs w:val="20"/>
          <w:u w:val="single"/>
        </w:rPr>
      </w:pPr>
      <w:r w:rsidRPr="00D54A53">
        <w:t>Disposal of chemicals into the sanitary sewer or municipal landfill is regulated by federal, state, and local laws and regulations. These laws and regulations prohibit drain disposal of hazardous waste and limit the discharge of a number of specific substances. Campus wastewater and solid waste stream may be monitored for violations of discharge limits.</w:t>
      </w:r>
    </w:p>
    <w:p w:rsidR="00D54A53" w:rsidRPr="001C5519" w:rsidRDefault="00D54A53" w:rsidP="00D54A53">
      <w:pPr>
        <w:tabs>
          <w:tab w:val="left" w:pos="288"/>
          <w:tab w:val="left" w:pos="576"/>
          <w:tab w:val="left" w:pos="864"/>
          <w:tab w:val="left" w:pos="1152"/>
          <w:tab w:val="left" w:pos="1440"/>
          <w:tab w:val="left" w:pos="1728"/>
        </w:tabs>
        <w:spacing w:line="276" w:lineRule="auto"/>
        <w:rPr>
          <w:szCs w:val="20"/>
        </w:rPr>
      </w:pPr>
    </w:p>
    <w:p w:rsidR="00D54A53" w:rsidRPr="0033097E" w:rsidRDefault="00D54A53" w:rsidP="00D54A53">
      <w:pPr>
        <w:tabs>
          <w:tab w:val="left" w:pos="288"/>
          <w:tab w:val="left" w:pos="576"/>
          <w:tab w:val="left" w:pos="864"/>
          <w:tab w:val="left" w:pos="1152"/>
          <w:tab w:val="left" w:pos="1440"/>
          <w:tab w:val="left" w:pos="1728"/>
        </w:tabs>
        <w:spacing w:line="276" w:lineRule="auto"/>
      </w:pPr>
      <w:r w:rsidRPr="0033097E">
        <w:t>Persons disposing of the chemicals are responsible for accessing and abiding by the SDS of the specific material and ensuring appropriateness for drain disposal. All drain or landfil</w:t>
      </w:r>
      <w:r w:rsidR="001A3068" w:rsidRPr="0033097E">
        <w:t>l disposal must be logged in a</w:t>
      </w:r>
      <w:r w:rsidRPr="0033097E">
        <w:t xml:space="preserve"> Nonhazardous Disposal Log </w:t>
      </w:r>
      <w:r w:rsidR="001A3068" w:rsidRPr="0033097E">
        <w:t>that will be kept in the waste generating area or laboratory</w:t>
      </w:r>
      <w:r w:rsidRPr="0033097E">
        <w:t>.</w:t>
      </w:r>
    </w:p>
    <w:p w:rsidR="0033097E" w:rsidRPr="001C5519" w:rsidRDefault="0033097E" w:rsidP="00D54A53">
      <w:pPr>
        <w:tabs>
          <w:tab w:val="left" w:pos="288"/>
          <w:tab w:val="left" w:pos="576"/>
          <w:tab w:val="left" w:pos="864"/>
          <w:tab w:val="left" w:pos="1152"/>
          <w:tab w:val="left" w:pos="1440"/>
          <w:tab w:val="left" w:pos="1728"/>
        </w:tabs>
        <w:spacing w:line="276" w:lineRule="auto"/>
      </w:pPr>
    </w:p>
    <w:p w:rsidR="0033097E" w:rsidRDefault="0033097E" w:rsidP="00D54A53">
      <w:pPr>
        <w:tabs>
          <w:tab w:val="left" w:pos="288"/>
          <w:tab w:val="left" w:pos="576"/>
          <w:tab w:val="left" w:pos="864"/>
          <w:tab w:val="left" w:pos="1152"/>
          <w:tab w:val="left" w:pos="1440"/>
          <w:tab w:val="left" w:pos="1728"/>
        </w:tabs>
        <w:spacing w:line="276" w:lineRule="auto"/>
      </w:pPr>
      <w:r>
        <w:t>D</w:t>
      </w:r>
      <w:r w:rsidRPr="0033097E">
        <w:t xml:space="preserve">rain or landfill disposal of chemicals is limited to occasional disposal of small amounts of non-hazardous chemicals. Large-scale or continuous disposal is permitted only with written approval of the </w:t>
      </w:r>
      <w:r>
        <w:t>EH&amp;S office.</w:t>
      </w:r>
    </w:p>
    <w:p w:rsidR="001C5519" w:rsidRDefault="001C5519" w:rsidP="00D54A53">
      <w:pPr>
        <w:tabs>
          <w:tab w:val="left" w:pos="288"/>
          <w:tab w:val="left" w:pos="576"/>
          <w:tab w:val="left" w:pos="864"/>
          <w:tab w:val="left" w:pos="1152"/>
          <w:tab w:val="left" w:pos="1440"/>
          <w:tab w:val="left" w:pos="1728"/>
        </w:tabs>
        <w:spacing w:line="276" w:lineRule="auto"/>
      </w:pPr>
    </w:p>
    <w:p w:rsidR="001C5519" w:rsidRPr="001C5519" w:rsidRDefault="001C5519" w:rsidP="001C5519">
      <w:pPr>
        <w:tabs>
          <w:tab w:val="left" w:pos="288"/>
          <w:tab w:val="left" w:pos="576"/>
          <w:tab w:val="left" w:pos="864"/>
          <w:tab w:val="left" w:pos="1152"/>
          <w:tab w:val="left" w:pos="1440"/>
          <w:tab w:val="left" w:pos="1728"/>
        </w:tabs>
        <w:spacing w:line="276" w:lineRule="auto"/>
        <w:rPr>
          <w:szCs w:val="20"/>
        </w:rPr>
      </w:pPr>
      <w:r w:rsidRPr="001C5519">
        <w:rPr>
          <w:b/>
          <w:szCs w:val="20"/>
        </w:rPr>
        <w:t xml:space="preserve">Class </w:t>
      </w:r>
      <w:proofErr w:type="gramStart"/>
      <w:r w:rsidRPr="00FA7A27">
        <w:rPr>
          <w:b/>
          <w:szCs w:val="20"/>
          <w:u w:val="single"/>
        </w:rPr>
        <w:t>A</w:t>
      </w:r>
      <w:proofErr w:type="gramEnd"/>
      <w:r w:rsidRPr="001C5519">
        <w:rPr>
          <w:b/>
          <w:szCs w:val="20"/>
        </w:rPr>
        <w:t xml:space="preserve"> Chemicals: </w:t>
      </w:r>
      <w:r w:rsidRPr="001C5519">
        <w:rPr>
          <w:szCs w:val="20"/>
        </w:rPr>
        <w:t xml:space="preserve">Pose little or no hazard in landfill conditions or dilute aqueous solutions. </w:t>
      </w:r>
    </w:p>
    <w:p w:rsidR="001C5519" w:rsidRPr="001C5519" w:rsidRDefault="001C5519" w:rsidP="00C80EB5">
      <w:pPr>
        <w:numPr>
          <w:ilvl w:val="0"/>
          <w:numId w:val="22"/>
        </w:numPr>
        <w:tabs>
          <w:tab w:val="left" w:pos="288"/>
          <w:tab w:val="left" w:pos="576"/>
          <w:tab w:val="left" w:pos="864"/>
          <w:tab w:val="left" w:pos="1152"/>
          <w:tab w:val="left" w:pos="1440"/>
          <w:tab w:val="left" w:pos="1728"/>
        </w:tabs>
        <w:spacing w:line="276" w:lineRule="auto"/>
        <w:contextualSpacing/>
        <w:rPr>
          <w:szCs w:val="20"/>
        </w:rPr>
      </w:pPr>
      <w:r w:rsidRPr="001C5519">
        <w:rPr>
          <w:szCs w:val="20"/>
        </w:rPr>
        <w:t xml:space="preserve"> Suitable for drain disposal up to 100g solute per laboratory per day. </w:t>
      </w:r>
    </w:p>
    <w:p w:rsidR="001C5519" w:rsidRPr="001C5519" w:rsidRDefault="001C5519" w:rsidP="00C80EB5">
      <w:pPr>
        <w:numPr>
          <w:ilvl w:val="0"/>
          <w:numId w:val="22"/>
        </w:numPr>
        <w:tabs>
          <w:tab w:val="left" w:pos="288"/>
          <w:tab w:val="left" w:pos="576"/>
          <w:tab w:val="left" w:pos="864"/>
          <w:tab w:val="left" w:pos="1152"/>
          <w:tab w:val="left" w:pos="1440"/>
          <w:tab w:val="left" w:pos="1728"/>
        </w:tabs>
        <w:spacing w:line="276" w:lineRule="auto"/>
        <w:contextualSpacing/>
        <w:rPr>
          <w:szCs w:val="20"/>
        </w:rPr>
      </w:pPr>
      <w:r w:rsidRPr="001C5519">
        <w:rPr>
          <w:szCs w:val="20"/>
        </w:rPr>
        <w:t xml:space="preserve"> Suitable for landfill disposal up to 1kg per laboratory per day</w:t>
      </w:r>
    </w:p>
    <w:p w:rsidR="001C5519" w:rsidRPr="001C5519" w:rsidRDefault="001C5519" w:rsidP="001C5519">
      <w:pPr>
        <w:tabs>
          <w:tab w:val="left" w:pos="288"/>
          <w:tab w:val="left" w:pos="576"/>
          <w:tab w:val="left" w:pos="864"/>
          <w:tab w:val="left" w:pos="1152"/>
          <w:tab w:val="left" w:pos="1440"/>
          <w:tab w:val="left" w:pos="1728"/>
        </w:tabs>
        <w:spacing w:line="276" w:lineRule="auto"/>
        <w:rPr>
          <w:szCs w:val="20"/>
        </w:rPr>
      </w:pPr>
      <w:r w:rsidRPr="001C5519">
        <w:rPr>
          <w:b/>
          <w:szCs w:val="20"/>
        </w:rPr>
        <w:t xml:space="preserve">Class </w:t>
      </w:r>
      <w:r w:rsidRPr="00FA7A27">
        <w:rPr>
          <w:b/>
          <w:szCs w:val="20"/>
          <w:u w:val="single"/>
        </w:rPr>
        <w:t>B</w:t>
      </w:r>
      <w:r w:rsidRPr="001C5519">
        <w:rPr>
          <w:b/>
          <w:szCs w:val="20"/>
        </w:rPr>
        <w:t xml:space="preserve"> Chemicals: </w:t>
      </w:r>
      <w:r w:rsidRPr="001C5519">
        <w:rPr>
          <w:szCs w:val="20"/>
        </w:rPr>
        <w:t xml:space="preserve">Pose moderate hazard in landfill conditions or dilute aqueous solutions but are not explicitly regulated. These chemicals either meet all of Class A requirements but also have a Category 1 or 2 for hazards designated with an exclamation mark pictogram or the CHO has determined the chemical lies close enough to Class A parameters to still allow for safe disposal in smaller quantities. </w:t>
      </w:r>
    </w:p>
    <w:p w:rsidR="001C5519" w:rsidRPr="001C5519" w:rsidRDefault="001C5519" w:rsidP="00C80EB5">
      <w:pPr>
        <w:numPr>
          <w:ilvl w:val="0"/>
          <w:numId w:val="23"/>
        </w:numPr>
        <w:tabs>
          <w:tab w:val="left" w:pos="288"/>
          <w:tab w:val="left" w:pos="576"/>
          <w:tab w:val="left" w:pos="864"/>
          <w:tab w:val="left" w:pos="1152"/>
          <w:tab w:val="left" w:pos="1440"/>
          <w:tab w:val="left" w:pos="1728"/>
        </w:tabs>
        <w:spacing w:line="276" w:lineRule="auto"/>
        <w:contextualSpacing/>
        <w:rPr>
          <w:szCs w:val="20"/>
        </w:rPr>
      </w:pPr>
      <w:r w:rsidRPr="001C5519">
        <w:rPr>
          <w:szCs w:val="20"/>
        </w:rPr>
        <w:t xml:space="preserve"> Suitable for drain disposal with excess water in quantities no greater than 1g of solute per laboratory per day</w:t>
      </w:r>
    </w:p>
    <w:p w:rsidR="001C5519" w:rsidRPr="001C5519" w:rsidRDefault="001C5519" w:rsidP="00C80EB5">
      <w:pPr>
        <w:numPr>
          <w:ilvl w:val="0"/>
          <w:numId w:val="23"/>
        </w:numPr>
        <w:tabs>
          <w:tab w:val="left" w:pos="288"/>
          <w:tab w:val="left" w:pos="576"/>
          <w:tab w:val="left" w:pos="864"/>
          <w:tab w:val="left" w:pos="1152"/>
          <w:tab w:val="left" w:pos="1440"/>
          <w:tab w:val="left" w:pos="1728"/>
        </w:tabs>
        <w:spacing w:line="276" w:lineRule="auto"/>
        <w:contextualSpacing/>
        <w:rPr>
          <w:szCs w:val="20"/>
        </w:rPr>
      </w:pPr>
      <w:r w:rsidRPr="001C5519">
        <w:rPr>
          <w:szCs w:val="20"/>
        </w:rPr>
        <w:t>Suitable for landfill disposal up to 250g per laboratory per day</w:t>
      </w:r>
    </w:p>
    <w:p w:rsidR="001C5519" w:rsidRPr="001C5519" w:rsidRDefault="001C5519" w:rsidP="00D54A53">
      <w:pPr>
        <w:tabs>
          <w:tab w:val="left" w:pos="288"/>
          <w:tab w:val="left" w:pos="576"/>
          <w:tab w:val="left" w:pos="864"/>
          <w:tab w:val="left" w:pos="1152"/>
          <w:tab w:val="left" w:pos="1440"/>
          <w:tab w:val="left" w:pos="1728"/>
        </w:tabs>
        <w:spacing w:line="276" w:lineRule="auto"/>
        <w:rPr>
          <w:szCs w:val="20"/>
        </w:rPr>
      </w:pPr>
      <w:r w:rsidRPr="001C5519">
        <w:rPr>
          <w:b/>
          <w:szCs w:val="20"/>
        </w:rPr>
        <w:t xml:space="preserve">Class </w:t>
      </w:r>
      <w:r w:rsidRPr="00FA7A27">
        <w:rPr>
          <w:b/>
          <w:szCs w:val="20"/>
          <w:u w:val="single"/>
        </w:rPr>
        <w:t>C</w:t>
      </w:r>
      <w:r w:rsidRPr="001C5519">
        <w:rPr>
          <w:b/>
          <w:szCs w:val="20"/>
        </w:rPr>
        <w:t xml:space="preserve"> Chemicals:</w:t>
      </w:r>
      <w:r w:rsidRPr="001C5519">
        <w:rPr>
          <w:szCs w:val="20"/>
        </w:rPr>
        <w:t xml:space="preserve"> Pose high hazard in landfill conditions or in dilute aqueous solutions. </w:t>
      </w:r>
      <w:r w:rsidRPr="001C5519">
        <w:rPr>
          <w:b/>
          <w:szCs w:val="20"/>
        </w:rPr>
        <w:t xml:space="preserve">NOT </w:t>
      </w:r>
      <w:r w:rsidRPr="001C5519">
        <w:rPr>
          <w:szCs w:val="20"/>
        </w:rPr>
        <w:t>suitable for drain disposal in any amount unless with written approval from the EH&amp;S Office</w:t>
      </w:r>
    </w:p>
    <w:p w:rsidR="0033097E" w:rsidRDefault="0033097E" w:rsidP="00D54A53">
      <w:pPr>
        <w:tabs>
          <w:tab w:val="left" w:pos="288"/>
          <w:tab w:val="left" w:pos="576"/>
          <w:tab w:val="left" w:pos="864"/>
          <w:tab w:val="left" w:pos="1152"/>
          <w:tab w:val="left" w:pos="1440"/>
          <w:tab w:val="left" w:pos="1728"/>
        </w:tabs>
        <w:spacing w:line="276" w:lineRule="auto"/>
      </w:pPr>
    </w:p>
    <w:p w:rsidR="001C5519" w:rsidRPr="001C5519" w:rsidRDefault="001C5519" w:rsidP="00D54A53">
      <w:pPr>
        <w:tabs>
          <w:tab w:val="left" w:pos="288"/>
          <w:tab w:val="left" w:pos="576"/>
          <w:tab w:val="left" w:pos="864"/>
          <w:tab w:val="left" w:pos="1152"/>
          <w:tab w:val="left" w:pos="1440"/>
          <w:tab w:val="left" w:pos="1728"/>
        </w:tabs>
        <w:spacing w:line="276" w:lineRule="auto"/>
        <w:rPr>
          <w:b/>
          <w:u w:val="single"/>
        </w:rPr>
      </w:pPr>
      <w:r>
        <w:rPr>
          <w:b/>
          <w:u w:val="single"/>
        </w:rPr>
        <w:t xml:space="preserve">Disposal </w:t>
      </w:r>
      <w:r w:rsidRPr="001C5519">
        <w:rPr>
          <w:b/>
          <w:u w:val="single"/>
        </w:rPr>
        <w:t>Procedure:</w:t>
      </w:r>
    </w:p>
    <w:p w:rsidR="001C5519" w:rsidRPr="001C5519" w:rsidRDefault="001C5519" w:rsidP="00D54A53">
      <w:pPr>
        <w:tabs>
          <w:tab w:val="left" w:pos="288"/>
          <w:tab w:val="left" w:pos="576"/>
          <w:tab w:val="left" w:pos="864"/>
          <w:tab w:val="left" w:pos="1152"/>
          <w:tab w:val="left" w:pos="1440"/>
          <w:tab w:val="left" w:pos="1728"/>
        </w:tabs>
        <w:spacing w:line="276" w:lineRule="auto"/>
      </w:pPr>
    </w:p>
    <w:p w:rsidR="0033097E" w:rsidRPr="001C5519" w:rsidRDefault="0033097E" w:rsidP="00FA7A27">
      <w:pPr>
        <w:pStyle w:val="ListParagraph"/>
        <w:numPr>
          <w:ilvl w:val="0"/>
          <w:numId w:val="25"/>
        </w:numPr>
        <w:tabs>
          <w:tab w:val="left" w:pos="288"/>
          <w:tab w:val="left" w:pos="576"/>
          <w:tab w:val="left" w:pos="864"/>
          <w:tab w:val="left" w:pos="1152"/>
          <w:tab w:val="left" w:pos="1440"/>
          <w:tab w:val="left" w:pos="1728"/>
        </w:tabs>
        <w:spacing w:line="276" w:lineRule="auto"/>
        <w:rPr>
          <w:b/>
          <w:szCs w:val="20"/>
        </w:rPr>
      </w:pPr>
      <w:r w:rsidRPr="001C5519">
        <w:rPr>
          <w:szCs w:val="20"/>
        </w:rPr>
        <w:t xml:space="preserve">Check </w:t>
      </w:r>
      <w:r w:rsidR="001C5519">
        <w:rPr>
          <w:szCs w:val="20"/>
        </w:rPr>
        <w:t>Drain &amp; Landfill chart</w:t>
      </w:r>
      <w:r w:rsidR="00FA7A27">
        <w:rPr>
          <w:szCs w:val="20"/>
        </w:rPr>
        <w:t xml:space="preserve"> and </w:t>
      </w:r>
      <w:r w:rsidR="00FA7A27" w:rsidRPr="00FA7A27">
        <w:rPr>
          <w:szCs w:val="20"/>
        </w:rPr>
        <w:t>Appendix A: Wastes Excluded from Solid Waste Regulation</w:t>
      </w:r>
      <w:r w:rsidR="001C5519">
        <w:rPr>
          <w:szCs w:val="20"/>
        </w:rPr>
        <w:t xml:space="preserve"> below </w:t>
      </w:r>
      <w:r w:rsidRPr="001C5519">
        <w:rPr>
          <w:szCs w:val="20"/>
        </w:rPr>
        <w:t xml:space="preserve">to verify class of chemical. If the chemical is not on the list, contact EH&amp;S to determine suitability for nonhazardous disposal. </w:t>
      </w:r>
    </w:p>
    <w:p w:rsidR="0033097E" w:rsidRPr="001C5519" w:rsidRDefault="0033097E" w:rsidP="00C80EB5">
      <w:pPr>
        <w:pStyle w:val="ListParagraph"/>
        <w:numPr>
          <w:ilvl w:val="0"/>
          <w:numId w:val="25"/>
        </w:numPr>
        <w:tabs>
          <w:tab w:val="left" w:pos="288"/>
          <w:tab w:val="left" w:pos="576"/>
          <w:tab w:val="left" w:pos="864"/>
          <w:tab w:val="left" w:pos="1152"/>
          <w:tab w:val="left" w:pos="1440"/>
          <w:tab w:val="left" w:pos="1728"/>
        </w:tabs>
        <w:spacing w:line="276" w:lineRule="auto"/>
        <w:rPr>
          <w:b/>
          <w:szCs w:val="20"/>
        </w:rPr>
      </w:pPr>
      <w:r w:rsidRPr="001C5519">
        <w:rPr>
          <w:szCs w:val="20"/>
        </w:rPr>
        <w:t>Check drain disposal log to verify that the desired drain disposal amounts will not violate the maximum allowable disposal</w:t>
      </w:r>
    </w:p>
    <w:p w:rsidR="0033097E" w:rsidRPr="001C5519" w:rsidRDefault="0033097E" w:rsidP="00C80EB5">
      <w:pPr>
        <w:pStyle w:val="ListParagraph"/>
        <w:numPr>
          <w:ilvl w:val="0"/>
          <w:numId w:val="25"/>
        </w:numPr>
        <w:tabs>
          <w:tab w:val="left" w:pos="288"/>
          <w:tab w:val="left" w:pos="576"/>
          <w:tab w:val="left" w:pos="864"/>
          <w:tab w:val="left" w:pos="1152"/>
          <w:tab w:val="left" w:pos="1440"/>
          <w:tab w:val="left" w:pos="1728"/>
        </w:tabs>
        <w:spacing w:line="276" w:lineRule="auto"/>
        <w:rPr>
          <w:b/>
          <w:szCs w:val="20"/>
        </w:rPr>
      </w:pPr>
      <w:r w:rsidRPr="001C5519">
        <w:rPr>
          <w:szCs w:val="20"/>
        </w:rPr>
        <w:t>If the above two steps are satisfactory:</w:t>
      </w:r>
    </w:p>
    <w:p w:rsidR="0033097E" w:rsidRPr="001C5519" w:rsidRDefault="0033097E" w:rsidP="00C80EB5">
      <w:pPr>
        <w:pStyle w:val="ListParagraph"/>
        <w:numPr>
          <w:ilvl w:val="1"/>
          <w:numId w:val="25"/>
        </w:numPr>
        <w:tabs>
          <w:tab w:val="left" w:pos="288"/>
          <w:tab w:val="left" w:pos="576"/>
          <w:tab w:val="left" w:pos="864"/>
          <w:tab w:val="left" w:pos="1152"/>
          <w:tab w:val="left" w:pos="1440"/>
          <w:tab w:val="left" w:pos="1728"/>
        </w:tabs>
        <w:spacing w:line="276" w:lineRule="auto"/>
        <w:rPr>
          <w:b/>
          <w:szCs w:val="20"/>
        </w:rPr>
      </w:pPr>
      <w:r w:rsidRPr="001C5519">
        <w:rPr>
          <w:b/>
          <w:szCs w:val="20"/>
        </w:rPr>
        <w:t>For drain disposal:</w:t>
      </w:r>
      <w:r w:rsidRPr="001C5519">
        <w:rPr>
          <w:szCs w:val="20"/>
        </w:rPr>
        <w:t xml:space="preserve"> dispose of the material in a sink, running water for a minimum of 2 minutes for Class A and a minimum of 10 minutes for Class B to thoroughly flush the system.</w:t>
      </w:r>
    </w:p>
    <w:p w:rsidR="0033097E" w:rsidRPr="001C5519" w:rsidRDefault="0033097E" w:rsidP="00C80EB5">
      <w:pPr>
        <w:pStyle w:val="ListParagraph"/>
        <w:numPr>
          <w:ilvl w:val="1"/>
          <w:numId w:val="25"/>
        </w:numPr>
        <w:tabs>
          <w:tab w:val="left" w:pos="288"/>
          <w:tab w:val="left" w:pos="576"/>
          <w:tab w:val="left" w:pos="864"/>
          <w:tab w:val="left" w:pos="1152"/>
          <w:tab w:val="left" w:pos="1440"/>
          <w:tab w:val="left" w:pos="1728"/>
        </w:tabs>
        <w:spacing w:line="276" w:lineRule="auto"/>
        <w:rPr>
          <w:b/>
          <w:szCs w:val="20"/>
        </w:rPr>
      </w:pPr>
      <w:r w:rsidRPr="001C5519">
        <w:rPr>
          <w:b/>
          <w:szCs w:val="20"/>
        </w:rPr>
        <w:t>For landfill disposal:</w:t>
      </w:r>
    </w:p>
    <w:p w:rsidR="0033097E" w:rsidRPr="001C5519" w:rsidRDefault="000A04A3" w:rsidP="00C80EB5">
      <w:pPr>
        <w:pStyle w:val="ListParagraph"/>
        <w:numPr>
          <w:ilvl w:val="2"/>
          <w:numId w:val="25"/>
        </w:numPr>
        <w:tabs>
          <w:tab w:val="left" w:pos="288"/>
          <w:tab w:val="left" w:pos="576"/>
          <w:tab w:val="left" w:pos="864"/>
          <w:tab w:val="left" w:pos="1152"/>
          <w:tab w:val="left" w:pos="1440"/>
          <w:tab w:val="left" w:pos="1728"/>
        </w:tabs>
        <w:spacing w:line="276" w:lineRule="auto"/>
        <w:rPr>
          <w:b/>
          <w:szCs w:val="20"/>
        </w:rPr>
      </w:pPr>
      <w:r>
        <w:rPr>
          <w:szCs w:val="20"/>
        </w:rPr>
        <w:t>C</w:t>
      </w:r>
      <w:bookmarkStart w:id="17" w:name="_GoBack"/>
      <w:bookmarkEnd w:id="17"/>
      <w:r w:rsidR="0033097E" w:rsidRPr="001C5519">
        <w:rPr>
          <w:szCs w:val="20"/>
        </w:rPr>
        <w:t>arefully package the containers in a box for disposal, taking care to minimize potential for breakage.</w:t>
      </w:r>
    </w:p>
    <w:p w:rsidR="0033097E" w:rsidRPr="001C5519" w:rsidRDefault="0033097E" w:rsidP="00C80EB5">
      <w:pPr>
        <w:pStyle w:val="ListParagraph"/>
        <w:numPr>
          <w:ilvl w:val="2"/>
          <w:numId w:val="25"/>
        </w:numPr>
        <w:tabs>
          <w:tab w:val="left" w:pos="288"/>
          <w:tab w:val="left" w:pos="576"/>
          <w:tab w:val="left" w:pos="864"/>
          <w:tab w:val="left" w:pos="1152"/>
          <w:tab w:val="left" w:pos="1440"/>
          <w:tab w:val="left" w:pos="1728"/>
        </w:tabs>
        <w:spacing w:line="276" w:lineRule="auto"/>
        <w:rPr>
          <w:b/>
          <w:szCs w:val="20"/>
        </w:rPr>
      </w:pPr>
      <w:r w:rsidRPr="001C5519">
        <w:rPr>
          <w:szCs w:val="20"/>
        </w:rPr>
        <w:lastRenderedPageBreak/>
        <w:t xml:space="preserve">All labels must remain undefaced and legible. </w:t>
      </w:r>
    </w:p>
    <w:p w:rsidR="0033097E" w:rsidRPr="0033097E" w:rsidRDefault="0033097E" w:rsidP="00C80EB5">
      <w:pPr>
        <w:pStyle w:val="ListParagraph"/>
        <w:numPr>
          <w:ilvl w:val="2"/>
          <w:numId w:val="25"/>
        </w:numPr>
        <w:tabs>
          <w:tab w:val="left" w:pos="288"/>
          <w:tab w:val="left" w:pos="576"/>
          <w:tab w:val="left" w:pos="864"/>
          <w:tab w:val="left" w:pos="1152"/>
          <w:tab w:val="left" w:pos="1440"/>
          <w:tab w:val="left" w:pos="1728"/>
        </w:tabs>
        <w:spacing w:line="276" w:lineRule="auto"/>
        <w:rPr>
          <w:rFonts w:ascii="Calibri" w:hAnsi="Calibri"/>
          <w:b/>
          <w:szCs w:val="20"/>
        </w:rPr>
      </w:pPr>
      <w:r w:rsidRPr="0033097E">
        <w:rPr>
          <w:rFonts w:ascii="Calibri" w:hAnsi="Calibri"/>
          <w:szCs w:val="20"/>
        </w:rPr>
        <w:t>Seal the box with packing tape and use an indelible marker or label to indicated “Non-Hazardous Disposal”, the date,</w:t>
      </w:r>
      <w:r>
        <w:rPr>
          <w:rFonts w:ascii="Calibri" w:hAnsi="Calibri"/>
          <w:szCs w:val="20"/>
        </w:rPr>
        <w:t xml:space="preserve"> and the name of the PI or CHO.</w:t>
      </w:r>
    </w:p>
    <w:p w:rsidR="0033097E" w:rsidRDefault="0033097E" w:rsidP="00C80EB5">
      <w:pPr>
        <w:pStyle w:val="ListParagraph"/>
        <w:numPr>
          <w:ilvl w:val="0"/>
          <w:numId w:val="25"/>
        </w:numPr>
        <w:tabs>
          <w:tab w:val="left" w:pos="288"/>
          <w:tab w:val="left" w:pos="576"/>
          <w:tab w:val="left" w:pos="864"/>
          <w:tab w:val="left" w:pos="1152"/>
          <w:tab w:val="left" w:pos="1440"/>
          <w:tab w:val="left" w:pos="1728"/>
        </w:tabs>
        <w:spacing w:line="276" w:lineRule="auto"/>
        <w:rPr>
          <w:rFonts w:ascii="Calibri" w:hAnsi="Calibri"/>
          <w:b/>
          <w:szCs w:val="20"/>
        </w:rPr>
      </w:pPr>
      <w:r w:rsidRPr="0033097E">
        <w:rPr>
          <w:rFonts w:ascii="Calibri" w:hAnsi="Calibri"/>
          <w:szCs w:val="20"/>
        </w:rPr>
        <w:t>Record the disposal in the drain disposal log.</w:t>
      </w:r>
    </w:p>
    <w:p w:rsidR="00D54A53" w:rsidRPr="007A3877" w:rsidRDefault="007A3877" w:rsidP="007A3877">
      <w:pPr>
        <w:rPr>
          <w:rFonts w:ascii="Calibri" w:hAnsi="Calibri"/>
          <w:b/>
          <w:szCs w:val="20"/>
        </w:rPr>
      </w:pPr>
      <w:r>
        <w:rPr>
          <w:rFonts w:ascii="Calibri" w:hAnsi="Calibri"/>
          <w:b/>
          <w:szCs w:val="20"/>
        </w:rPr>
        <w:br w:type="page"/>
      </w:r>
    </w:p>
    <w:p w:rsidR="009F2C4E" w:rsidRPr="009F2C4E" w:rsidRDefault="009F2C4E" w:rsidP="007A3877">
      <w:pPr>
        <w:tabs>
          <w:tab w:val="left" w:pos="288"/>
          <w:tab w:val="left" w:pos="576"/>
          <w:tab w:val="left" w:pos="864"/>
          <w:tab w:val="left" w:pos="1152"/>
          <w:tab w:val="left" w:pos="1440"/>
          <w:tab w:val="left" w:pos="1728"/>
        </w:tabs>
        <w:spacing w:line="276" w:lineRule="auto"/>
        <w:ind w:left="360"/>
        <w:jc w:val="center"/>
        <w:rPr>
          <w:rFonts w:ascii="Calibri" w:hAnsi="Calibri"/>
          <w:b/>
          <w:szCs w:val="20"/>
        </w:rPr>
      </w:pPr>
      <w:r w:rsidRPr="009F2C4E">
        <w:rPr>
          <w:rFonts w:ascii="Calibri" w:hAnsi="Calibri"/>
          <w:b/>
          <w:szCs w:val="20"/>
          <w:u w:val="single"/>
        </w:rPr>
        <w:lastRenderedPageBreak/>
        <w:t>The following rules apply to nonhazardous DRAIN disposal for Class A:</w:t>
      </w:r>
    </w:p>
    <w:tbl>
      <w:tblPr>
        <w:tblW w:w="10480" w:type="dxa"/>
        <w:jc w:val="center"/>
        <w:tblLook w:val="04A0" w:firstRow="1" w:lastRow="0" w:firstColumn="1" w:lastColumn="0" w:noHBand="0" w:noVBand="1"/>
      </w:tblPr>
      <w:tblGrid>
        <w:gridCol w:w="1179"/>
        <w:gridCol w:w="5520"/>
        <w:gridCol w:w="1340"/>
        <w:gridCol w:w="580"/>
        <w:gridCol w:w="1340"/>
        <w:gridCol w:w="580"/>
      </w:tblGrid>
      <w:tr w:rsidR="009F2C4E" w:rsidRPr="009F2C4E" w:rsidTr="009F2C4E">
        <w:trPr>
          <w:trHeight w:val="600"/>
          <w:jc w:val="center"/>
        </w:trPr>
        <w:tc>
          <w:tcPr>
            <w:tcW w:w="1120"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9F2C4E" w:rsidRPr="009F2C4E" w:rsidRDefault="009F2C4E" w:rsidP="009F2C4E">
            <w:pPr>
              <w:jc w:val="center"/>
              <w:rPr>
                <w:rFonts w:ascii="Calibri" w:hAnsi="Calibri"/>
                <w:b/>
                <w:bCs/>
                <w:color w:val="000000"/>
                <w:sz w:val="22"/>
                <w:szCs w:val="22"/>
              </w:rPr>
            </w:pPr>
            <w:r w:rsidRPr="009F2C4E">
              <w:rPr>
                <w:rFonts w:ascii="Calibri" w:hAnsi="Calibri"/>
                <w:b/>
                <w:bCs/>
                <w:color w:val="000000"/>
                <w:sz w:val="22"/>
                <w:szCs w:val="22"/>
              </w:rPr>
              <w:t>HW Category</w:t>
            </w:r>
          </w:p>
        </w:tc>
        <w:tc>
          <w:tcPr>
            <w:tcW w:w="5520" w:type="dxa"/>
            <w:tcBorders>
              <w:top w:val="single" w:sz="4" w:space="0" w:color="auto"/>
              <w:left w:val="nil"/>
              <w:bottom w:val="single" w:sz="4" w:space="0" w:color="auto"/>
              <w:right w:val="single" w:sz="4" w:space="0" w:color="auto"/>
            </w:tcBorders>
            <w:shd w:val="clear" w:color="000000" w:fill="FFC000"/>
            <w:noWrap/>
            <w:vAlign w:val="center"/>
            <w:hideMark/>
          </w:tcPr>
          <w:p w:rsidR="009F2C4E" w:rsidRPr="009F2C4E" w:rsidRDefault="009F2C4E" w:rsidP="009F2C4E">
            <w:pPr>
              <w:rPr>
                <w:rFonts w:ascii="Calibri" w:hAnsi="Calibri"/>
                <w:b/>
                <w:bCs/>
                <w:color w:val="000000"/>
                <w:sz w:val="22"/>
                <w:szCs w:val="22"/>
              </w:rPr>
            </w:pPr>
            <w:r w:rsidRPr="009F2C4E">
              <w:rPr>
                <w:rFonts w:ascii="Calibri" w:hAnsi="Calibri"/>
                <w:b/>
                <w:bCs/>
                <w:color w:val="000000"/>
                <w:sz w:val="22"/>
                <w:szCs w:val="22"/>
              </w:rPr>
              <w:t>Parameters:</w:t>
            </w:r>
          </w:p>
        </w:tc>
        <w:tc>
          <w:tcPr>
            <w:tcW w:w="1340" w:type="dxa"/>
            <w:tcBorders>
              <w:top w:val="single" w:sz="4" w:space="0" w:color="auto"/>
              <w:left w:val="nil"/>
              <w:bottom w:val="single" w:sz="4" w:space="0" w:color="auto"/>
              <w:right w:val="single" w:sz="4" w:space="0" w:color="auto"/>
            </w:tcBorders>
            <w:shd w:val="clear" w:color="000000" w:fill="92D050"/>
            <w:vAlign w:val="bottom"/>
            <w:hideMark/>
          </w:tcPr>
          <w:p w:rsidR="009F2C4E" w:rsidRPr="009F2C4E" w:rsidRDefault="009F2C4E" w:rsidP="009F2C4E">
            <w:pPr>
              <w:jc w:val="center"/>
              <w:rPr>
                <w:rFonts w:ascii="Calibri" w:hAnsi="Calibri"/>
                <w:b/>
                <w:bCs/>
                <w:color w:val="000000"/>
                <w:sz w:val="22"/>
                <w:szCs w:val="22"/>
              </w:rPr>
            </w:pPr>
            <w:r w:rsidRPr="009F2C4E">
              <w:rPr>
                <w:rFonts w:ascii="Calibri" w:hAnsi="Calibri"/>
                <w:b/>
                <w:bCs/>
                <w:color w:val="000000"/>
                <w:sz w:val="22"/>
                <w:szCs w:val="22"/>
              </w:rPr>
              <w:t>Acceptable for Drain</w:t>
            </w:r>
          </w:p>
        </w:tc>
        <w:tc>
          <w:tcPr>
            <w:tcW w:w="580" w:type="dxa"/>
            <w:tcBorders>
              <w:top w:val="single" w:sz="4" w:space="0" w:color="auto"/>
              <w:left w:val="nil"/>
              <w:bottom w:val="single" w:sz="4" w:space="0" w:color="auto"/>
              <w:right w:val="single" w:sz="4" w:space="0" w:color="auto"/>
            </w:tcBorders>
            <w:shd w:val="clear" w:color="000000" w:fill="92D050"/>
            <w:vAlign w:val="center"/>
            <w:hideMark/>
          </w:tcPr>
          <w:p w:rsidR="009F2C4E" w:rsidRPr="009F2C4E" w:rsidRDefault="009F2C4E" w:rsidP="009F2C4E">
            <w:pPr>
              <w:jc w:val="center"/>
              <w:rPr>
                <w:rFonts w:ascii="Wingdings" w:hAnsi="Wingdings"/>
                <w:b/>
                <w:bCs/>
                <w:color w:val="000000"/>
                <w:sz w:val="22"/>
                <w:szCs w:val="22"/>
              </w:rPr>
            </w:pPr>
            <w:r w:rsidRPr="009F2C4E">
              <w:rPr>
                <w:rFonts w:ascii="Wingdings" w:hAnsi="Wingdings"/>
                <w:b/>
                <w:bCs/>
                <w:color w:val="000000"/>
                <w:sz w:val="22"/>
                <w:szCs w:val="22"/>
              </w:rPr>
              <w:t></w:t>
            </w:r>
          </w:p>
        </w:tc>
        <w:tc>
          <w:tcPr>
            <w:tcW w:w="1340" w:type="dxa"/>
            <w:tcBorders>
              <w:top w:val="single" w:sz="4" w:space="0" w:color="auto"/>
              <w:left w:val="nil"/>
              <w:bottom w:val="single" w:sz="4" w:space="0" w:color="auto"/>
              <w:right w:val="single" w:sz="4" w:space="0" w:color="auto"/>
            </w:tcBorders>
            <w:shd w:val="clear" w:color="000000" w:fill="FFFF00"/>
            <w:vAlign w:val="bottom"/>
            <w:hideMark/>
          </w:tcPr>
          <w:p w:rsidR="009F2C4E" w:rsidRPr="009F2C4E" w:rsidRDefault="009F2C4E" w:rsidP="009F2C4E">
            <w:pPr>
              <w:jc w:val="center"/>
              <w:rPr>
                <w:rFonts w:ascii="Calibri" w:hAnsi="Calibri"/>
                <w:b/>
                <w:bCs/>
                <w:color w:val="000000"/>
                <w:sz w:val="22"/>
                <w:szCs w:val="22"/>
              </w:rPr>
            </w:pPr>
            <w:r w:rsidRPr="009F2C4E">
              <w:rPr>
                <w:rFonts w:ascii="Calibri" w:hAnsi="Calibri"/>
                <w:b/>
                <w:bCs/>
                <w:color w:val="000000"/>
                <w:sz w:val="22"/>
                <w:szCs w:val="22"/>
              </w:rPr>
              <w:t>Hazardous Waste</w:t>
            </w:r>
          </w:p>
        </w:tc>
        <w:tc>
          <w:tcPr>
            <w:tcW w:w="580" w:type="dxa"/>
            <w:tcBorders>
              <w:top w:val="single" w:sz="4" w:space="0" w:color="auto"/>
              <w:left w:val="nil"/>
              <w:bottom w:val="single" w:sz="4" w:space="0" w:color="auto"/>
              <w:right w:val="single" w:sz="4" w:space="0" w:color="auto"/>
            </w:tcBorders>
            <w:shd w:val="clear" w:color="000000" w:fill="FFFF00"/>
            <w:vAlign w:val="center"/>
            <w:hideMark/>
          </w:tcPr>
          <w:p w:rsidR="009F2C4E" w:rsidRPr="009F2C4E" w:rsidRDefault="009F2C4E" w:rsidP="009F2C4E">
            <w:pPr>
              <w:jc w:val="center"/>
              <w:rPr>
                <w:rFonts w:ascii="Wingdings" w:hAnsi="Wingdings"/>
                <w:b/>
                <w:bCs/>
                <w:color w:val="000000"/>
                <w:sz w:val="22"/>
                <w:szCs w:val="22"/>
              </w:rPr>
            </w:pPr>
            <w:r w:rsidRPr="009F2C4E">
              <w:rPr>
                <w:rFonts w:ascii="Wingdings" w:hAnsi="Wingdings"/>
                <w:b/>
                <w:bCs/>
                <w:color w:val="000000"/>
                <w:sz w:val="22"/>
                <w:szCs w:val="22"/>
              </w:rPr>
              <w:t></w:t>
            </w:r>
          </w:p>
        </w:tc>
      </w:tr>
      <w:tr w:rsidR="009F2C4E" w:rsidRPr="009F2C4E" w:rsidTr="009F2C4E">
        <w:trPr>
          <w:trHeight w:val="630"/>
          <w:jc w:val="center"/>
        </w:trPr>
        <w:tc>
          <w:tcPr>
            <w:tcW w:w="112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Ignitability</w:t>
            </w:r>
          </w:p>
        </w:tc>
        <w:tc>
          <w:tcPr>
            <w:tcW w:w="5520" w:type="dxa"/>
            <w:tcBorders>
              <w:top w:val="nil"/>
              <w:left w:val="nil"/>
              <w:bottom w:val="single" w:sz="4" w:space="0" w:color="auto"/>
              <w:right w:val="single" w:sz="4" w:space="0" w:color="auto"/>
            </w:tcBorders>
            <w:shd w:val="clear" w:color="auto" w:fill="auto"/>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xml:space="preserve">GHS "Flammable Liquid" Category                      </w:t>
            </w:r>
            <w:r w:rsidRPr="009F2C4E">
              <w:rPr>
                <w:rFonts w:ascii="Calibri" w:hAnsi="Calibri"/>
                <w:color w:val="000000"/>
                <w:sz w:val="16"/>
                <w:szCs w:val="16"/>
              </w:rPr>
              <w:t xml:space="preserve">                        (Acetone, Ethanol, Methanol, Isopropyl Alcohol are always Hazardous Waste)</w:t>
            </w:r>
          </w:p>
        </w:tc>
        <w:tc>
          <w:tcPr>
            <w:tcW w:w="1340" w:type="dxa"/>
            <w:tcBorders>
              <w:top w:val="nil"/>
              <w:left w:val="nil"/>
              <w:bottom w:val="single" w:sz="4" w:space="0" w:color="auto"/>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Class ≥ 4 </w:t>
            </w:r>
          </w:p>
        </w:tc>
        <w:tc>
          <w:tcPr>
            <w:tcW w:w="580" w:type="dxa"/>
            <w:tcBorders>
              <w:top w:val="nil"/>
              <w:left w:val="nil"/>
              <w:bottom w:val="single" w:sz="4" w:space="0" w:color="auto"/>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Class &lt; 4 </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vAlign w:val="center"/>
            <w:hideMark/>
          </w:tcPr>
          <w:p w:rsidR="009F2C4E" w:rsidRPr="009F2C4E" w:rsidRDefault="009F2C4E" w:rsidP="009F2C4E">
            <w:pPr>
              <w:jc w:val="right"/>
              <w:rPr>
                <w:rFonts w:ascii="Calibri" w:hAnsi="Calibri"/>
                <w:color w:val="000000"/>
                <w:sz w:val="22"/>
                <w:szCs w:val="22"/>
              </w:rPr>
            </w:pPr>
            <w:r w:rsidRPr="009F2C4E">
              <w:rPr>
                <w:rFonts w:ascii="Calibri" w:hAnsi="Calibri"/>
                <w:color w:val="000000"/>
                <w:sz w:val="22"/>
                <w:szCs w:val="22"/>
              </w:rPr>
              <w:t xml:space="preserve">If no GHS categories available, Flash Point </w:t>
            </w:r>
          </w:p>
        </w:tc>
        <w:tc>
          <w:tcPr>
            <w:tcW w:w="1340" w:type="dxa"/>
            <w:tcBorders>
              <w:top w:val="nil"/>
              <w:left w:val="nil"/>
              <w:bottom w:val="single" w:sz="4" w:space="0" w:color="auto"/>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&gt; 60°C</w:t>
            </w:r>
          </w:p>
        </w:tc>
        <w:tc>
          <w:tcPr>
            <w:tcW w:w="580" w:type="dxa"/>
            <w:tcBorders>
              <w:top w:val="nil"/>
              <w:left w:val="nil"/>
              <w:bottom w:val="single" w:sz="4" w:space="0" w:color="auto"/>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60°C</w:t>
            </w:r>
          </w:p>
        </w:tc>
        <w:tc>
          <w:tcPr>
            <w:tcW w:w="580" w:type="dxa"/>
            <w:tcBorders>
              <w:top w:val="nil"/>
              <w:left w:val="nil"/>
              <w:bottom w:val="single" w:sz="4" w:space="0" w:color="auto"/>
              <w:right w:val="single" w:sz="4" w:space="0" w:color="auto"/>
            </w:tcBorders>
            <w:shd w:val="clear" w:color="000000" w:fill="FF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"Pyrophoric Liquid"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414"/>
          <w:jc w:val="center"/>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val="restart"/>
            <w:tcBorders>
              <w:top w:val="nil"/>
              <w:left w:val="single" w:sz="4" w:space="0" w:color="auto"/>
              <w:bottom w:val="single" w:sz="4" w:space="0" w:color="000000"/>
              <w:right w:val="single" w:sz="4" w:space="0" w:color="auto"/>
            </w:tcBorders>
            <w:shd w:val="clear" w:color="auto" w:fill="auto"/>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"Substances and mixtures which emit flammable gases in contact with water</w:t>
            </w:r>
          </w:p>
        </w:tc>
        <w:tc>
          <w:tcPr>
            <w:tcW w:w="1340" w:type="dxa"/>
            <w:vMerge w:val="restart"/>
            <w:tcBorders>
              <w:top w:val="nil"/>
              <w:left w:val="single" w:sz="4" w:space="0" w:color="auto"/>
              <w:bottom w:val="single" w:sz="4" w:space="0" w:color="000000"/>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vMerge w:val="restart"/>
            <w:tcBorders>
              <w:top w:val="nil"/>
              <w:left w:val="single" w:sz="4" w:space="0" w:color="auto"/>
              <w:bottom w:val="single" w:sz="4" w:space="0" w:color="000000"/>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vMerge w:val="restart"/>
            <w:tcBorders>
              <w:top w:val="nil"/>
              <w:left w:val="single" w:sz="4" w:space="0" w:color="auto"/>
              <w:bottom w:val="single" w:sz="4" w:space="0" w:color="000000"/>
              <w:right w:val="single" w:sz="4" w:space="0" w:color="auto"/>
            </w:tcBorders>
            <w:shd w:val="clear" w:color="000000" w:fill="FF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vMerge w:val="restart"/>
            <w:tcBorders>
              <w:top w:val="nil"/>
              <w:left w:val="single" w:sz="4" w:space="0" w:color="auto"/>
              <w:bottom w:val="single" w:sz="4" w:space="0" w:color="000000"/>
              <w:right w:val="single" w:sz="4" w:space="0" w:color="auto"/>
            </w:tcBorders>
            <w:shd w:val="clear" w:color="000000" w:fill="FF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414"/>
          <w:jc w:val="center"/>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8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8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r>
      <w:tr w:rsidR="009F2C4E" w:rsidRPr="009F2C4E" w:rsidTr="009F2C4E">
        <w:trPr>
          <w:trHeight w:val="300"/>
          <w:jc w:val="center"/>
        </w:trPr>
        <w:tc>
          <w:tcPr>
            <w:tcW w:w="112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Reactivity</w:t>
            </w: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"Oxidizing Liquid"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No </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nil"/>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xml:space="preserve">GHS "Organic Peroxides" </w:t>
            </w:r>
            <w:proofErr w:type="spellStart"/>
            <w:r w:rsidRPr="009F2C4E">
              <w:rPr>
                <w:rFonts w:ascii="Calibri" w:hAnsi="Calibri"/>
                <w:color w:val="000000"/>
                <w:sz w:val="22"/>
                <w:szCs w:val="22"/>
              </w:rPr>
              <w:t>Cateogry</w:t>
            </w:r>
            <w:proofErr w:type="spellEnd"/>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single" w:sz="4" w:space="0" w:color="auto"/>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"Self-Reactive"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tcBorders>
              <w:top w:val="nil"/>
              <w:left w:val="single" w:sz="4" w:space="0" w:color="auto"/>
              <w:bottom w:val="single" w:sz="4" w:space="0" w:color="auto"/>
              <w:right w:val="single" w:sz="4" w:space="0" w:color="auto"/>
            </w:tcBorders>
            <w:shd w:val="clear" w:color="000000" w:fill="D9D9D9"/>
            <w:noWrap/>
            <w:vAlign w:val="bottom"/>
            <w:hideMark/>
          </w:tcPr>
          <w:p w:rsidR="009F2C4E" w:rsidRPr="009F2C4E" w:rsidRDefault="009F2C4E" w:rsidP="009F2C4E">
            <w:pPr>
              <w:rPr>
                <w:rFonts w:ascii="Calibri" w:hAnsi="Calibri"/>
                <w:color w:val="000000"/>
                <w:sz w:val="22"/>
                <w:szCs w:val="22"/>
              </w:rPr>
            </w:pPr>
            <w:proofErr w:type="spellStart"/>
            <w:r w:rsidRPr="009F2C4E">
              <w:rPr>
                <w:rFonts w:ascii="Calibri" w:hAnsi="Calibri"/>
                <w:color w:val="000000"/>
                <w:sz w:val="22"/>
                <w:szCs w:val="22"/>
              </w:rPr>
              <w:t>Corrosivity</w:t>
            </w:r>
            <w:proofErr w:type="spellEnd"/>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"Corrosive to Metals"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Toxicity</w:t>
            </w:r>
          </w:p>
        </w:tc>
        <w:tc>
          <w:tcPr>
            <w:tcW w:w="5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"Acute Toxicity"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Class ≥ 5</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Class &lt; 5 </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66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ORL-RAT LD</w:t>
            </w:r>
            <w:r w:rsidRPr="009F2C4E">
              <w:rPr>
                <w:rFonts w:ascii="Calibri" w:hAnsi="Calibri"/>
                <w:color w:val="000000"/>
                <w:sz w:val="22"/>
                <w:szCs w:val="22"/>
                <w:vertAlign w:val="subscript"/>
              </w:rPr>
              <w:t>50</w:t>
            </w:r>
            <w:r w:rsidRPr="009F2C4E">
              <w:rPr>
                <w:rFonts w:ascii="Calibri" w:hAnsi="Calibri"/>
                <w:color w:val="000000"/>
                <w:sz w:val="22"/>
                <w:szCs w:val="22"/>
              </w:rPr>
              <w:t xml:space="preserve"> &gt; 2500 mg/kg</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ORL-RAT LD</w:t>
            </w:r>
            <w:r w:rsidRPr="009F2C4E">
              <w:rPr>
                <w:rFonts w:ascii="Calibri" w:hAnsi="Calibri"/>
                <w:color w:val="000000"/>
                <w:sz w:val="22"/>
                <w:szCs w:val="22"/>
                <w:vertAlign w:val="subscript"/>
              </w:rPr>
              <w:t>50</w:t>
            </w:r>
            <w:r w:rsidRPr="009F2C4E">
              <w:rPr>
                <w:rFonts w:ascii="Calibri" w:hAnsi="Calibri"/>
                <w:color w:val="000000"/>
                <w:sz w:val="22"/>
                <w:szCs w:val="22"/>
              </w:rPr>
              <w:t xml:space="preserve"> ≤ 2500 mg/kg</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66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SKN-RAT LD</w:t>
            </w:r>
            <w:r w:rsidRPr="009F2C4E">
              <w:rPr>
                <w:rFonts w:ascii="Calibri" w:hAnsi="Calibri"/>
                <w:color w:val="000000"/>
                <w:sz w:val="22"/>
                <w:szCs w:val="22"/>
                <w:vertAlign w:val="subscript"/>
              </w:rPr>
              <w:t>50</w:t>
            </w:r>
            <w:r w:rsidRPr="009F2C4E">
              <w:rPr>
                <w:rFonts w:ascii="Calibri" w:hAnsi="Calibri"/>
                <w:color w:val="000000"/>
                <w:sz w:val="22"/>
                <w:szCs w:val="22"/>
              </w:rPr>
              <w:t xml:space="preserve"> &gt; 4300 mg/kg</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SKN-RAT LD</w:t>
            </w:r>
            <w:r w:rsidRPr="009F2C4E">
              <w:rPr>
                <w:rFonts w:ascii="Calibri" w:hAnsi="Calibri"/>
                <w:color w:val="000000"/>
                <w:sz w:val="22"/>
                <w:szCs w:val="22"/>
                <w:vertAlign w:val="subscript"/>
              </w:rPr>
              <w:t>50</w:t>
            </w:r>
            <w:r w:rsidRPr="009F2C4E">
              <w:rPr>
                <w:rFonts w:ascii="Calibri" w:hAnsi="Calibri"/>
                <w:color w:val="000000"/>
                <w:sz w:val="22"/>
                <w:szCs w:val="22"/>
              </w:rPr>
              <w:t xml:space="preserve"> ≤ 4300 mg/kg</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66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IHL-LC</w:t>
            </w:r>
            <w:r w:rsidRPr="009F2C4E">
              <w:rPr>
                <w:rFonts w:ascii="Calibri" w:hAnsi="Calibri"/>
                <w:color w:val="000000"/>
                <w:sz w:val="22"/>
                <w:szCs w:val="22"/>
                <w:vertAlign w:val="subscript"/>
              </w:rPr>
              <w:t>50</w:t>
            </w:r>
            <w:r w:rsidRPr="009F2C4E">
              <w:rPr>
                <w:rFonts w:ascii="Calibri" w:hAnsi="Calibri"/>
                <w:color w:val="000000"/>
                <w:sz w:val="22"/>
                <w:szCs w:val="22"/>
              </w:rPr>
              <w:t xml:space="preserve"> &gt;10,000 ppm</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IHL-LC</w:t>
            </w:r>
            <w:r w:rsidRPr="009F2C4E">
              <w:rPr>
                <w:rFonts w:ascii="Calibri" w:hAnsi="Calibri"/>
                <w:color w:val="000000"/>
                <w:sz w:val="22"/>
                <w:szCs w:val="22"/>
                <w:vertAlign w:val="subscript"/>
              </w:rPr>
              <w:t>50</w:t>
            </w:r>
            <w:r w:rsidRPr="009F2C4E">
              <w:rPr>
                <w:rFonts w:ascii="Calibri" w:hAnsi="Calibri"/>
                <w:color w:val="000000"/>
                <w:sz w:val="22"/>
                <w:szCs w:val="22"/>
              </w:rPr>
              <w:t xml:space="preserve"> ≤10,000 ppm</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"Germ Cell Mutagenicity"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"Carcinogenicity"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10ppm</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10ppm</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"Reproductive Toxicity"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"Aquatic Toxicity"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66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96H LC</w:t>
            </w:r>
            <w:r w:rsidRPr="009F2C4E">
              <w:rPr>
                <w:rFonts w:ascii="Calibri" w:hAnsi="Calibri"/>
                <w:color w:val="000000"/>
                <w:sz w:val="22"/>
                <w:szCs w:val="22"/>
                <w:vertAlign w:val="subscript"/>
              </w:rPr>
              <w:t xml:space="preserve">50 </w:t>
            </w:r>
            <w:r w:rsidRPr="009F2C4E">
              <w:rPr>
                <w:rFonts w:ascii="Calibri" w:hAnsi="Calibri"/>
                <w:color w:val="000000"/>
                <w:sz w:val="22"/>
                <w:szCs w:val="22"/>
              </w:rPr>
              <w:t>&gt; 10,000ppm</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96H LC</w:t>
            </w:r>
            <w:r w:rsidRPr="009F2C4E">
              <w:rPr>
                <w:rFonts w:ascii="Calibri" w:hAnsi="Calibri"/>
                <w:color w:val="000000"/>
                <w:sz w:val="22"/>
                <w:szCs w:val="22"/>
                <w:vertAlign w:val="subscript"/>
              </w:rPr>
              <w:t xml:space="preserve">50 </w:t>
            </w:r>
            <w:r w:rsidRPr="009F2C4E">
              <w:rPr>
                <w:rFonts w:ascii="Calibri" w:hAnsi="Calibri"/>
                <w:color w:val="000000"/>
                <w:sz w:val="22"/>
                <w:szCs w:val="22"/>
              </w:rPr>
              <w:t>≤ 10,000ppm</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P-listed</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Misc. </w:t>
            </w: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Malodorous or Lachrymatory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Lead</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2.0 mg/L</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2.0 mg/L</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Mercury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0.02 mg/L</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0.02 mg/L</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Silver</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0.4 mg/L</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0.4 mg/L</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Solubility in water</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&gt; 3% </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3%</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pH</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5 - 10</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5 or &gt; 10</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Organic chemical boiling point</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50°C</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50°C</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52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xml:space="preserve">Hydrocarbons, Nitro- and Oxygenated Organics </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≤5 Carbons</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&gt; 5 Carbons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bl>
    <w:p w:rsidR="009F2C4E" w:rsidRPr="009F2C4E" w:rsidRDefault="009F2C4E" w:rsidP="009F2C4E">
      <w:pPr>
        <w:tabs>
          <w:tab w:val="left" w:pos="288"/>
          <w:tab w:val="left" w:pos="576"/>
          <w:tab w:val="left" w:pos="864"/>
          <w:tab w:val="left" w:pos="1152"/>
          <w:tab w:val="left" w:pos="1440"/>
          <w:tab w:val="left" w:pos="1728"/>
        </w:tabs>
        <w:spacing w:line="276" w:lineRule="auto"/>
        <w:rPr>
          <w:rFonts w:ascii="Calibri" w:hAnsi="Calibri"/>
          <w:szCs w:val="20"/>
        </w:rPr>
      </w:pPr>
    </w:p>
    <w:p w:rsidR="009F2C4E" w:rsidRPr="009F2C4E" w:rsidRDefault="009F2C4E" w:rsidP="009F2C4E">
      <w:pPr>
        <w:tabs>
          <w:tab w:val="left" w:pos="288"/>
          <w:tab w:val="left" w:pos="576"/>
          <w:tab w:val="left" w:pos="864"/>
          <w:tab w:val="left" w:pos="1152"/>
          <w:tab w:val="left" w:pos="1440"/>
          <w:tab w:val="left" w:pos="1728"/>
        </w:tabs>
        <w:spacing w:line="276" w:lineRule="auto"/>
        <w:rPr>
          <w:rFonts w:ascii="Calibri" w:hAnsi="Calibri"/>
          <w:b/>
          <w:color w:val="FF0000"/>
          <w:sz w:val="26"/>
          <w:szCs w:val="26"/>
        </w:rPr>
      </w:pPr>
      <w:r w:rsidRPr="00D54A53">
        <w:rPr>
          <w:rFonts w:ascii="Calibri" w:hAnsi="Calibri"/>
          <w:b/>
          <w:color w:val="FF0000"/>
          <w:sz w:val="26"/>
          <w:szCs w:val="26"/>
        </w:rPr>
        <w:t>Materials are not to be treated or diluted as a means of achieving drain disposal parameters.</w:t>
      </w:r>
    </w:p>
    <w:p w:rsidR="007A3877" w:rsidRPr="007A3877" w:rsidRDefault="007A3877" w:rsidP="007A3877">
      <w:pPr>
        <w:rPr>
          <w:rFonts w:ascii="Calibri" w:hAnsi="Calibri"/>
          <w:b/>
          <w:szCs w:val="20"/>
        </w:rPr>
      </w:pPr>
      <w:r>
        <w:rPr>
          <w:rFonts w:ascii="Calibri" w:hAnsi="Calibri"/>
          <w:b/>
          <w:szCs w:val="20"/>
        </w:rPr>
        <w:br w:type="page"/>
      </w:r>
    </w:p>
    <w:p w:rsidR="009F2C4E" w:rsidRPr="009F2C4E" w:rsidRDefault="009F2C4E" w:rsidP="007A3877">
      <w:pPr>
        <w:tabs>
          <w:tab w:val="left" w:pos="288"/>
          <w:tab w:val="left" w:pos="576"/>
          <w:tab w:val="left" w:pos="864"/>
          <w:tab w:val="left" w:pos="1152"/>
          <w:tab w:val="left" w:pos="1440"/>
          <w:tab w:val="left" w:pos="1728"/>
        </w:tabs>
        <w:spacing w:line="276" w:lineRule="auto"/>
        <w:jc w:val="center"/>
        <w:rPr>
          <w:rFonts w:ascii="Calibri" w:hAnsi="Calibri"/>
          <w:b/>
          <w:szCs w:val="20"/>
          <w:u w:val="single"/>
        </w:rPr>
      </w:pPr>
      <w:r w:rsidRPr="009F2C4E">
        <w:rPr>
          <w:rFonts w:ascii="Calibri" w:hAnsi="Calibri"/>
          <w:b/>
          <w:szCs w:val="20"/>
          <w:u w:val="single"/>
        </w:rPr>
        <w:lastRenderedPageBreak/>
        <w:t>The following rules apply to nonhazardous LANDFILL disposal for Class A:</w:t>
      </w:r>
    </w:p>
    <w:tbl>
      <w:tblPr>
        <w:tblW w:w="10000" w:type="dxa"/>
        <w:tblInd w:w="93" w:type="dxa"/>
        <w:tblLook w:val="04A0" w:firstRow="1" w:lastRow="0" w:firstColumn="1" w:lastColumn="0" w:noHBand="0" w:noVBand="1"/>
      </w:tblPr>
      <w:tblGrid>
        <w:gridCol w:w="1179"/>
        <w:gridCol w:w="5040"/>
        <w:gridCol w:w="1340"/>
        <w:gridCol w:w="580"/>
        <w:gridCol w:w="1340"/>
        <w:gridCol w:w="580"/>
      </w:tblGrid>
      <w:tr w:rsidR="009F2C4E" w:rsidRPr="009F2C4E" w:rsidTr="009F2C4E">
        <w:trPr>
          <w:trHeight w:val="600"/>
        </w:trPr>
        <w:tc>
          <w:tcPr>
            <w:tcW w:w="1120"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9F2C4E" w:rsidRPr="009F2C4E" w:rsidRDefault="009F2C4E" w:rsidP="009F2C4E">
            <w:pPr>
              <w:jc w:val="center"/>
              <w:rPr>
                <w:rFonts w:ascii="Calibri" w:hAnsi="Calibri"/>
                <w:b/>
                <w:bCs/>
                <w:color w:val="000000"/>
                <w:sz w:val="22"/>
                <w:szCs w:val="22"/>
              </w:rPr>
            </w:pPr>
            <w:r w:rsidRPr="009F2C4E">
              <w:rPr>
                <w:rFonts w:ascii="Calibri" w:hAnsi="Calibri"/>
                <w:b/>
                <w:bCs/>
                <w:color w:val="000000"/>
                <w:sz w:val="22"/>
                <w:szCs w:val="22"/>
              </w:rPr>
              <w:t>HW Category</w:t>
            </w:r>
          </w:p>
        </w:tc>
        <w:tc>
          <w:tcPr>
            <w:tcW w:w="5040" w:type="dxa"/>
            <w:tcBorders>
              <w:top w:val="single" w:sz="4" w:space="0" w:color="auto"/>
              <w:left w:val="nil"/>
              <w:bottom w:val="single" w:sz="4" w:space="0" w:color="auto"/>
              <w:right w:val="single" w:sz="4" w:space="0" w:color="auto"/>
            </w:tcBorders>
            <w:shd w:val="clear" w:color="000000" w:fill="FFC000"/>
            <w:noWrap/>
            <w:vAlign w:val="center"/>
            <w:hideMark/>
          </w:tcPr>
          <w:p w:rsidR="009F2C4E" w:rsidRPr="009F2C4E" w:rsidRDefault="009F2C4E" w:rsidP="009F2C4E">
            <w:pPr>
              <w:rPr>
                <w:rFonts w:ascii="Calibri" w:hAnsi="Calibri"/>
                <w:b/>
                <w:bCs/>
                <w:color w:val="000000"/>
                <w:sz w:val="22"/>
                <w:szCs w:val="22"/>
              </w:rPr>
            </w:pPr>
            <w:r w:rsidRPr="009F2C4E">
              <w:rPr>
                <w:rFonts w:ascii="Calibri" w:hAnsi="Calibri"/>
                <w:b/>
                <w:bCs/>
                <w:color w:val="000000"/>
                <w:sz w:val="22"/>
                <w:szCs w:val="22"/>
              </w:rPr>
              <w:t>Parameters:</w:t>
            </w:r>
          </w:p>
        </w:tc>
        <w:tc>
          <w:tcPr>
            <w:tcW w:w="1340" w:type="dxa"/>
            <w:tcBorders>
              <w:top w:val="single" w:sz="4" w:space="0" w:color="auto"/>
              <w:left w:val="nil"/>
              <w:bottom w:val="single" w:sz="4" w:space="0" w:color="auto"/>
              <w:right w:val="single" w:sz="4" w:space="0" w:color="auto"/>
            </w:tcBorders>
            <w:shd w:val="clear" w:color="000000" w:fill="92D050"/>
            <w:vAlign w:val="bottom"/>
            <w:hideMark/>
          </w:tcPr>
          <w:p w:rsidR="009F2C4E" w:rsidRPr="009F2C4E" w:rsidRDefault="009F2C4E" w:rsidP="009F2C4E">
            <w:pPr>
              <w:jc w:val="center"/>
              <w:rPr>
                <w:rFonts w:ascii="Calibri" w:hAnsi="Calibri"/>
                <w:b/>
                <w:bCs/>
                <w:color w:val="000000"/>
                <w:sz w:val="22"/>
                <w:szCs w:val="22"/>
              </w:rPr>
            </w:pPr>
            <w:r w:rsidRPr="009F2C4E">
              <w:rPr>
                <w:rFonts w:ascii="Calibri" w:hAnsi="Calibri"/>
                <w:b/>
                <w:bCs/>
                <w:color w:val="000000"/>
                <w:sz w:val="22"/>
                <w:szCs w:val="22"/>
              </w:rPr>
              <w:t>Acceptable for Drain</w:t>
            </w:r>
          </w:p>
        </w:tc>
        <w:tc>
          <w:tcPr>
            <w:tcW w:w="580" w:type="dxa"/>
            <w:tcBorders>
              <w:top w:val="single" w:sz="4" w:space="0" w:color="auto"/>
              <w:left w:val="nil"/>
              <w:bottom w:val="single" w:sz="4" w:space="0" w:color="auto"/>
              <w:right w:val="single" w:sz="4" w:space="0" w:color="auto"/>
            </w:tcBorders>
            <w:shd w:val="clear" w:color="000000" w:fill="92D050"/>
            <w:vAlign w:val="center"/>
            <w:hideMark/>
          </w:tcPr>
          <w:p w:rsidR="009F2C4E" w:rsidRPr="009F2C4E" w:rsidRDefault="009F2C4E" w:rsidP="009F2C4E">
            <w:pPr>
              <w:jc w:val="center"/>
              <w:rPr>
                <w:rFonts w:ascii="Wingdings" w:hAnsi="Wingdings"/>
                <w:b/>
                <w:bCs/>
                <w:color w:val="000000"/>
                <w:sz w:val="22"/>
                <w:szCs w:val="22"/>
              </w:rPr>
            </w:pPr>
            <w:r w:rsidRPr="009F2C4E">
              <w:rPr>
                <w:rFonts w:ascii="Wingdings" w:hAnsi="Wingdings"/>
                <w:b/>
                <w:bCs/>
                <w:color w:val="000000"/>
                <w:sz w:val="22"/>
                <w:szCs w:val="22"/>
              </w:rPr>
              <w:t></w:t>
            </w:r>
          </w:p>
        </w:tc>
        <w:tc>
          <w:tcPr>
            <w:tcW w:w="1340" w:type="dxa"/>
            <w:tcBorders>
              <w:top w:val="single" w:sz="4" w:space="0" w:color="auto"/>
              <w:left w:val="nil"/>
              <w:bottom w:val="single" w:sz="4" w:space="0" w:color="auto"/>
              <w:right w:val="single" w:sz="4" w:space="0" w:color="auto"/>
            </w:tcBorders>
            <w:shd w:val="clear" w:color="000000" w:fill="FFFF00"/>
            <w:vAlign w:val="bottom"/>
            <w:hideMark/>
          </w:tcPr>
          <w:p w:rsidR="009F2C4E" w:rsidRPr="009F2C4E" w:rsidRDefault="009F2C4E" w:rsidP="009F2C4E">
            <w:pPr>
              <w:jc w:val="center"/>
              <w:rPr>
                <w:rFonts w:ascii="Calibri" w:hAnsi="Calibri"/>
                <w:b/>
                <w:bCs/>
                <w:color w:val="000000"/>
                <w:sz w:val="22"/>
                <w:szCs w:val="22"/>
              </w:rPr>
            </w:pPr>
            <w:r w:rsidRPr="009F2C4E">
              <w:rPr>
                <w:rFonts w:ascii="Calibri" w:hAnsi="Calibri"/>
                <w:b/>
                <w:bCs/>
                <w:color w:val="000000"/>
                <w:sz w:val="22"/>
                <w:szCs w:val="22"/>
              </w:rPr>
              <w:t>Hazardous Waste</w:t>
            </w:r>
          </w:p>
        </w:tc>
        <w:tc>
          <w:tcPr>
            <w:tcW w:w="580" w:type="dxa"/>
            <w:tcBorders>
              <w:top w:val="single" w:sz="4" w:space="0" w:color="auto"/>
              <w:left w:val="nil"/>
              <w:bottom w:val="single" w:sz="4" w:space="0" w:color="auto"/>
              <w:right w:val="single" w:sz="4" w:space="0" w:color="auto"/>
            </w:tcBorders>
            <w:shd w:val="clear" w:color="000000" w:fill="FFFF00"/>
            <w:vAlign w:val="center"/>
            <w:hideMark/>
          </w:tcPr>
          <w:p w:rsidR="009F2C4E" w:rsidRPr="009F2C4E" w:rsidRDefault="009F2C4E" w:rsidP="009F2C4E">
            <w:pPr>
              <w:jc w:val="center"/>
              <w:rPr>
                <w:rFonts w:ascii="Wingdings" w:hAnsi="Wingdings"/>
                <w:b/>
                <w:bCs/>
                <w:color w:val="000000"/>
                <w:sz w:val="22"/>
                <w:szCs w:val="22"/>
              </w:rPr>
            </w:pPr>
            <w:r w:rsidRPr="009F2C4E">
              <w:rPr>
                <w:rFonts w:ascii="Wingdings" w:hAnsi="Wingdings"/>
                <w:b/>
                <w:bCs/>
                <w:color w:val="000000"/>
                <w:sz w:val="22"/>
                <w:szCs w:val="22"/>
              </w:rPr>
              <w:t></w:t>
            </w:r>
          </w:p>
        </w:tc>
      </w:tr>
      <w:tr w:rsidR="009F2C4E" w:rsidRPr="009F2C4E" w:rsidTr="009F2C4E">
        <w:trPr>
          <w:trHeight w:val="540"/>
        </w:trPr>
        <w:tc>
          <w:tcPr>
            <w:tcW w:w="112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Ignitability</w:t>
            </w:r>
          </w:p>
        </w:tc>
        <w:tc>
          <w:tcPr>
            <w:tcW w:w="5040" w:type="dxa"/>
            <w:tcBorders>
              <w:top w:val="nil"/>
              <w:left w:val="nil"/>
              <w:bottom w:val="single" w:sz="4" w:space="0" w:color="auto"/>
              <w:right w:val="single" w:sz="4" w:space="0" w:color="auto"/>
            </w:tcBorders>
            <w:shd w:val="clear" w:color="auto" w:fill="auto"/>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xml:space="preserve">GHS "Flammable Solid" Category  </w:t>
            </w:r>
            <w:r w:rsidRPr="009F2C4E">
              <w:rPr>
                <w:rFonts w:ascii="Calibri" w:hAnsi="Calibri"/>
                <w:color w:val="000000"/>
                <w:sz w:val="16"/>
                <w:szCs w:val="16"/>
              </w:rPr>
              <w:t>(Acetone, Ethanol, Methanol, Isopropyl Alcohol are always Hazardous Waste)</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jc w:val="right"/>
              <w:rPr>
                <w:rFonts w:ascii="Calibri" w:hAnsi="Calibri"/>
                <w:color w:val="000000"/>
                <w:sz w:val="22"/>
                <w:szCs w:val="22"/>
              </w:rPr>
            </w:pPr>
            <w:r w:rsidRPr="009F2C4E">
              <w:rPr>
                <w:rFonts w:ascii="Calibri" w:hAnsi="Calibri"/>
                <w:color w:val="000000"/>
                <w:sz w:val="22"/>
                <w:szCs w:val="22"/>
              </w:rPr>
              <w:t>If no GHS, Flash Point</w:t>
            </w:r>
          </w:p>
        </w:tc>
        <w:tc>
          <w:tcPr>
            <w:tcW w:w="1340" w:type="dxa"/>
            <w:tcBorders>
              <w:top w:val="nil"/>
              <w:left w:val="nil"/>
              <w:bottom w:val="single" w:sz="4" w:space="0" w:color="auto"/>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&gt; 60</w:t>
            </w:r>
            <w:r w:rsidRPr="009F2C4E">
              <w:rPr>
                <w:color w:val="000000"/>
                <w:sz w:val="22"/>
                <w:szCs w:val="22"/>
              </w:rPr>
              <w:t>°C</w:t>
            </w:r>
          </w:p>
        </w:tc>
        <w:tc>
          <w:tcPr>
            <w:tcW w:w="580" w:type="dxa"/>
            <w:tcBorders>
              <w:top w:val="nil"/>
              <w:left w:val="nil"/>
              <w:bottom w:val="single" w:sz="4" w:space="0" w:color="auto"/>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center"/>
            <w:hideMark/>
          </w:tcPr>
          <w:p w:rsidR="009F2C4E" w:rsidRPr="009F2C4E" w:rsidRDefault="009F2C4E" w:rsidP="009F2C4E">
            <w:pPr>
              <w:jc w:val="center"/>
              <w:rPr>
                <w:rFonts w:ascii="Calibri" w:hAnsi="Calibri"/>
                <w:color w:val="000000"/>
                <w:sz w:val="22"/>
                <w:szCs w:val="22"/>
              </w:rPr>
            </w:pPr>
            <w:r w:rsidRPr="009F2C4E">
              <w:rPr>
                <w:color w:val="000000"/>
                <w:sz w:val="22"/>
                <w:szCs w:val="22"/>
              </w:rPr>
              <w:t>≤</w:t>
            </w:r>
            <w:r w:rsidRPr="009F2C4E">
              <w:rPr>
                <w:rFonts w:ascii="Calibri" w:hAnsi="Calibri"/>
                <w:color w:val="000000"/>
                <w:sz w:val="22"/>
                <w:szCs w:val="22"/>
              </w:rPr>
              <w:t xml:space="preserve"> 60°C</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"Combustible Dust"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"Pyrophoric Solid"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414"/>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val="restart"/>
            <w:tcBorders>
              <w:top w:val="nil"/>
              <w:left w:val="single" w:sz="4" w:space="0" w:color="auto"/>
              <w:bottom w:val="single" w:sz="4" w:space="0" w:color="000000"/>
              <w:right w:val="single" w:sz="4" w:space="0" w:color="auto"/>
            </w:tcBorders>
            <w:shd w:val="clear" w:color="auto" w:fill="auto"/>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"Substances and mixtures which emit flammable gases in contact with water</w:t>
            </w:r>
          </w:p>
        </w:tc>
        <w:tc>
          <w:tcPr>
            <w:tcW w:w="1340" w:type="dxa"/>
            <w:vMerge w:val="restart"/>
            <w:tcBorders>
              <w:top w:val="nil"/>
              <w:left w:val="single" w:sz="4" w:space="0" w:color="auto"/>
              <w:bottom w:val="single" w:sz="4" w:space="0" w:color="000000"/>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vMerge w:val="restart"/>
            <w:tcBorders>
              <w:top w:val="nil"/>
              <w:left w:val="single" w:sz="4" w:space="0" w:color="auto"/>
              <w:bottom w:val="single" w:sz="4" w:space="0" w:color="000000"/>
              <w:right w:val="single" w:sz="4" w:space="0" w:color="auto"/>
            </w:tcBorders>
            <w:shd w:val="clear" w:color="000000" w:fill="CC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vMerge w:val="restart"/>
            <w:tcBorders>
              <w:top w:val="nil"/>
              <w:left w:val="single" w:sz="4" w:space="0" w:color="auto"/>
              <w:bottom w:val="single" w:sz="4" w:space="0" w:color="000000"/>
              <w:right w:val="single" w:sz="4" w:space="0" w:color="auto"/>
            </w:tcBorders>
            <w:shd w:val="clear" w:color="000000" w:fill="FF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vMerge w:val="restart"/>
            <w:tcBorders>
              <w:top w:val="nil"/>
              <w:left w:val="single" w:sz="4" w:space="0" w:color="auto"/>
              <w:bottom w:val="single" w:sz="4" w:space="0" w:color="000000"/>
              <w:right w:val="single" w:sz="4" w:space="0" w:color="auto"/>
            </w:tcBorders>
            <w:shd w:val="clear" w:color="000000" w:fill="FFFF9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414"/>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8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8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r>
      <w:tr w:rsidR="009F2C4E" w:rsidRPr="009F2C4E" w:rsidTr="009F2C4E">
        <w:trPr>
          <w:trHeight w:val="300"/>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Organic chemical boiling point</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color w:val="000000"/>
                <w:sz w:val="22"/>
                <w:szCs w:val="22"/>
              </w:rPr>
              <w:t>≥</w:t>
            </w:r>
            <w:r w:rsidRPr="009F2C4E">
              <w:rPr>
                <w:rFonts w:ascii="Calibri" w:hAnsi="Calibri"/>
                <w:color w:val="000000"/>
                <w:sz w:val="22"/>
                <w:szCs w:val="22"/>
              </w:rPr>
              <w:t xml:space="preserve"> 50°C</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50°C</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Reactivity</w:t>
            </w: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"Self-Reactive"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"Oxidizing Solid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No </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nil"/>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xml:space="preserve">GHS "Organic Peroxides" </w:t>
            </w:r>
            <w:proofErr w:type="spellStart"/>
            <w:r w:rsidRPr="009F2C4E">
              <w:rPr>
                <w:rFonts w:ascii="Calibri" w:hAnsi="Calibri"/>
                <w:color w:val="000000"/>
                <w:sz w:val="22"/>
                <w:szCs w:val="22"/>
              </w:rPr>
              <w:t>Cateogry</w:t>
            </w:r>
            <w:proofErr w:type="spellEnd"/>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tcBorders>
              <w:top w:val="nil"/>
              <w:left w:val="single" w:sz="4" w:space="0" w:color="auto"/>
              <w:bottom w:val="single" w:sz="4" w:space="0" w:color="auto"/>
              <w:right w:val="single" w:sz="4" w:space="0" w:color="auto"/>
            </w:tcBorders>
            <w:shd w:val="clear" w:color="000000" w:fill="D9D9D9"/>
            <w:noWrap/>
            <w:vAlign w:val="bottom"/>
            <w:hideMark/>
          </w:tcPr>
          <w:p w:rsidR="009F2C4E" w:rsidRPr="009F2C4E" w:rsidRDefault="009F2C4E" w:rsidP="009F2C4E">
            <w:pPr>
              <w:rPr>
                <w:rFonts w:ascii="Calibri" w:hAnsi="Calibri"/>
                <w:color w:val="000000"/>
                <w:sz w:val="22"/>
                <w:szCs w:val="22"/>
              </w:rPr>
            </w:pPr>
            <w:proofErr w:type="spellStart"/>
            <w:r w:rsidRPr="009F2C4E">
              <w:rPr>
                <w:rFonts w:ascii="Calibri" w:hAnsi="Calibri"/>
                <w:color w:val="000000"/>
                <w:sz w:val="22"/>
                <w:szCs w:val="22"/>
              </w:rPr>
              <w:t>Corrosivity</w:t>
            </w:r>
            <w:proofErr w:type="spellEnd"/>
          </w:p>
        </w:tc>
        <w:tc>
          <w:tcPr>
            <w:tcW w:w="5040" w:type="dxa"/>
            <w:tcBorders>
              <w:top w:val="single" w:sz="4" w:space="0" w:color="auto"/>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"Corrosive to Metals"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No </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Toxicity</w:t>
            </w:r>
          </w:p>
        </w:tc>
        <w:tc>
          <w:tcPr>
            <w:tcW w:w="5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"Acute Toxicity"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Class ≥ 5</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Class &lt; 5 </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66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ORL-RAT LD</w:t>
            </w:r>
            <w:r w:rsidRPr="009F2C4E">
              <w:rPr>
                <w:rFonts w:ascii="Calibri" w:hAnsi="Calibri"/>
                <w:color w:val="000000"/>
                <w:sz w:val="22"/>
                <w:szCs w:val="22"/>
                <w:vertAlign w:val="subscript"/>
              </w:rPr>
              <w:t>50</w:t>
            </w:r>
            <w:r w:rsidRPr="009F2C4E">
              <w:rPr>
                <w:rFonts w:ascii="Calibri" w:hAnsi="Calibri"/>
                <w:color w:val="000000"/>
                <w:sz w:val="22"/>
                <w:szCs w:val="22"/>
              </w:rPr>
              <w:t xml:space="preserve"> &gt; 2500 mg/kg</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ORL-RAT LD</w:t>
            </w:r>
            <w:r w:rsidRPr="009F2C4E">
              <w:rPr>
                <w:rFonts w:ascii="Calibri" w:hAnsi="Calibri"/>
                <w:color w:val="000000"/>
                <w:sz w:val="22"/>
                <w:szCs w:val="22"/>
                <w:vertAlign w:val="subscript"/>
              </w:rPr>
              <w:t>50</w:t>
            </w:r>
            <w:r w:rsidRPr="009F2C4E">
              <w:rPr>
                <w:rFonts w:ascii="Calibri" w:hAnsi="Calibri"/>
                <w:color w:val="000000"/>
                <w:sz w:val="22"/>
                <w:szCs w:val="22"/>
              </w:rPr>
              <w:t xml:space="preserve"> </w:t>
            </w:r>
            <w:r w:rsidRPr="009F2C4E">
              <w:rPr>
                <w:color w:val="000000"/>
                <w:sz w:val="22"/>
                <w:szCs w:val="22"/>
              </w:rPr>
              <w:t xml:space="preserve">≤ </w:t>
            </w:r>
            <w:r w:rsidRPr="009F2C4E">
              <w:rPr>
                <w:rFonts w:ascii="Calibri" w:hAnsi="Calibri"/>
                <w:color w:val="000000"/>
                <w:sz w:val="22"/>
                <w:szCs w:val="22"/>
              </w:rPr>
              <w:t>2500 mg/kg</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66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SKN-RAT LD</w:t>
            </w:r>
            <w:r w:rsidRPr="009F2C4E">
              <w:rPr>
                <w:rFonts w:ascii="Calibri" w:hAnsi="Calibri"/>
                <w:color w:val="000000"/>
                <w:sz w:val="22"/>
                <w:szCs w:val="22"/>
                <w:vertAlign w:val="subscript"/>
              </w:rPr>
              <w:t>50</w:t>
            </w:r>
            <w:r w:rsidRPr="009F2C4E">
              <w:rPr>
                <w:rFonts w:ascii="Calibri" w:hAnsi="Calibri"/>
                <w:color w:val="000000"/>
                <w:sz w:val="22"/>
                <w:szCs w:val="22"/>
              </w:rPr>
              <w:t xml:space="preserve"> &gt; 4300 mg/kg</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SKN-RAT LD</w:t>
            </w:r>
            <w:r w:rsidRPr="009F2C4E">
              <w:rPr>
                <w:rFonts w:ascii="Calibri" w:hAnsi="Calibri"/>
                <w:color w:val="000000"/>
                <w:sz w:val="22"/>
                <w:szCs w:val="22"/>
                <w:vertAlign w:val="subscript"/>
              </w:rPr>
              <w:t>50</w:t>
            </w:r>
            <w:r w:rsidRPr="009F2C4E">
              <w:rPr>
                <w:rFonts w:ascii="Calibri" w:hAnsi="Calibri"/>
                <w:color w:val="000000"/>
                <w:sz w:val="22"/>
                <w:szCs w:val="22"/>
              </w:rPr>
              <w:t xml:space="preserve"> </w:t>
            </w:r>
            <w:r w:rsidRPr="009F2C4E">
              <w:rPr>
                <w:color w:val="000000"/>
                <w:sz w:val="22"/>
                <w:szCs w:val="22"/>
              </w:rPr>
              <w:t xml:space="preserve">≤ </w:t>
            </w:r>
            <w:r w:rsidRPr="009F2C4E">
              <w:rPr>
                <w:rFonts w:ascii="Calibri" w:hAnsi="Calibri"/>
                <w:color w:val="000000"/>
                <w:sz w:val="22"/>
                <w:szCs w:val="22"/>
              </w:rPr>
              <w:t>4300 mg/kg</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66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IHL-LC</w:t>
            </w:r>
            <w:r w:rsidRPr="009F2C4E">
              <w:rPr>
                <w:rFonts w:ascii="Calibri" w:hAnsi="Calibri"/>
                <w:color w:val="000000"/>
                <w:sz w:val="22"/>
                <w:szCs w:val="22"/>
                <w:vertAlign w:val="subscript"/>
              </w:rPr>
              <w:t>50</w:t>
            </w:r>
            <w:r w:rsidRPr="009F2C4E">
              <w:rPr>
                <w:rFonts w:ascii="Calibri" w:hAnsi="Calibri"/>
                <w:color w:val="000000"/>
                <w:sz w:val="22"/>
                <w:szCs w:val="22"/>
              </w:rPr>
              <w:t xml:space="preserve"> &gt;10,000 ppm</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IHL-LC</w:t>
            </w:r>
            <w:r w:rsidRPr="009F2C4E">
              <w:rPr>
                <w:rFonts w:ascii="Calibri" w:hAnsi="Calibri"/>
                <w:color w:val="000000"/>
                <w:sz w:val="22"/>
                <w:szCs w:val="22"/>
                <w:vertAlign w:val="subscript"/>
              </w:rPr>
              <w:t>50</w:t>
            </w:r>
            <w:r w:rsidRPr="009F2C4E">
              <w:rPr>
                <w:rFonts w:ascii="Calibri" w:hAnsi="Calibri"/>
                <w:color w:val="000000"/>
                <w:sz w:val="22"/>
                <w:szCs w:val="22"/>
              </w:rPr>
              <w:t xml:space="preserve"> </w:t>
            </w:r>
            <w:r w:rsidRPr="009F2C4E">
              <w:rPr>
                <w:color w:val="000000"/>
                <w:sz w:val="22"/>
                <w:szCs w:val="22"/>
              </w:rPr>
              <w:t>≤</w:t>
            </w:r>
            <w:r w:rsidRPr="009F2C4E">
              <w:rPr>
                <w:rFonts w:ascii="Calibri" w:hAnsi="Calibri"/>
                <w:color w:val="000000"/>
                <w:sz w:val="22"/>
                <w:szCs w:val="22"/>
              </w:rPr>
              <w:t>10,000 ppm</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"Germ Cell Mutagenicity"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"Carcinogenicity"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10ppm</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color w:val="000000"/>
                <w:sz w:val="22"/>
                <w:szCs w:val="22"/>
              </w:rPr>
              <w:t>≥</w:t>
            </w:r>
            <w:r w:rsidRPr="009F2C4E">
              <w:rPr>
                <w:rFonts w:ascii="Calibri" w:hAnsi="Calibri"/>
                <w:color w:val="000000"/>
                <w:sz w:val="22"/>
                <w:szCs w:val="22"/>
              </w:rPr>
              <w:t xml:space="preserve"> 10ppm</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"Reproductive Toxicity"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GHS "Aquatic Toxicity" Category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66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1340" w:type="dxa"/>
            <w:tcBorders>
              <w:top w:val="nil"/>
              <w:left w:val="nil"/>
              <w:bottom w:val="single" w:sz="4" w:space="0" w:color="auto"/>
              <w:right w:val="single" w:sz="4" w:space="0" w:color="auto"/>
            </w:tcBorders>
            <w:shd w:val="clear" w:color="000000" w:fill="CC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96H LC</w:t>
            </w:r>
            <w:r w:rsidRPr="009F2C4E">
              <w:rPr>
                <w:rFonts w:ascii="Calibri" w:hAnsi="Calibri"/>
                <w:color w:val="000000"/>
                <w:sz w:val="22"/>
                <w:szCs w:val="22"/>
                <w:vertAlign w:val="subscript"/>
              </w:rPr>
              <w:t xml:space="preserve">50 </w:t>
            </w:r>
            <w:r w:rsidRPr="009F2C4E">
              <w:rPr>
                <w:rFonts w:ascii="Calibri" w:hAnsi="Calibri"/>
                <w:color w:val="000000"/>
                <w:sz w:val="22"/>
                <w:szCs w:val="22"/>
              </w:rPr>
              <w:t>&gt; 10,000ppm</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96H LC</w:t>
            </w:r>
            <w:r w:rsidRPr="009F2C4E">
              <w:rPr>
                <w:rFonts w:ascii="Calibri" w:hAnsi="Calibri"/>
                <w:color w:val="000000"/>
                <w:sz w:val="22"/>
                <w:szCs w:val="22"/>
                <w:vertAlign w:val="subscript"/>
              </w:rPr>
              <w:t xml:space="preserve">50 </w:t>
            </w:r>
            <w:r w:rsidRPr="009F2C4E">
              <w:rPr>
                <w:color w:val="000000"/>
                <w:sz w:val="22"/>
                <w:szCs w:val="22"/>
              </w:rPr>
              <w:t xml:space="preserve">≤ </w:t>
            </w:r>
            <w:r w:rsidRPr="009F2C4E">
              <w:rPr>
                <w:rFonts w:ascii="Calibri" w:hAnsi="Calibri"/>
                <w:color w:val="000000"/>
                <w:sz w:val="22"/>
                <w:szCs w:val="22"/>
              </w:rPr>
              <w:t>10,000ppm</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auto"/>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P-listed</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xml:space="preserve">Misc. </w:t>
            </w: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Malodorous or Lachrymatory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No</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Yes</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Lead</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2.0 mg/L</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2.0 mg/L</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Mercury</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0.02 mg/L</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0.02 mg/L</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r w:rsidR="009F2C4E" w:rsidRPr="009F2C4E" w:rsidTr="009F2C4E">
        <w:trPr>
          <w:trHeight w:val="300"/>
        </w:trPr>
        <w:tc>
          <w:tcPr>
            <w:tcW w:w="1120" w:type="dxa"/>
            <w:vMerge/>
            <w:tcBorders>
              <w:top w:val="nil"/>
              <w:left w:val="single" w:sz="4" w:space="0" w:color="auto"/>
              <w:bottom w:val="single" w:sz="4" w:space="0" w:color="000000"/>
              <w:right w:val="single" w:sz="4" w:space="0" w:color="auto"/>
            </w:tcBorders>
            <w:vAlign w:val="center"/>
            <w:hideMark/>
          </w:tcPr>
          <w:p w:rsidR="009F2C4E" w:rsidRPr="009F2C4E" w:rsidRDefault="009F2C4E" w:rsidP="009F2C4E">
            <w:pPr>
              <w:rPr>
                <w:rFonts w:ascii="Calibri" w:hAnsi="Calibri"/>
                <w:color w:val="000000"/>
                <w:sz w:val="22"/>
                <w:szCs w:val="22"/>
              </w:rPr>
            </w:pPr>
          </w:p>
        </w:tc>
        <w:tc>
          <w:tcPr>
            <w:tcW w:w="5040" w:type="dxa"/>
            <w:tcBorders>
              <w:top w:val="nil"/>
              <w:left w:val="nil"/>
              <w:bottom w:val="single" w:sz="4" w:space="0" w:color="auto"/>
              <w:right w:val="single" w:sz="4" w:space="0" w:color="auto"/>
            </w:tcBorders>
            <w:shd w:val="clear" w:color="auto" w:fill="auto"/>
            <w:noWrap/>
            <w:vAlign w:val="bottom"/>
            <w:hideMark/>
          </w:tcPr>
          <w:p w:rsidR="009F2C4E" w:rsidRPr="009F2C4E" w:rsidRDefault="009F2C4E" w:rsidP="009F2C4E">
            <w:pPr>
              <w:rPr>
                <w:rFonts w:ascii="Calibri" w:hAnsi="Calibri"/>
                <w:color w:val="000000"/>
                <w:sz w:val="22"/>
                <w:szCs w:val="22"/>
              </w:rPr>
            </w:pPr>
            <w:r w:rsidRPr="009F2C4E">
              <w:rPr>
                <w:rFonts w:ascii="Calibri" w:hAnsi="Calibri"/>
                <w:color w:val="000000"/>
                <w:sz w:val="22"/>
                <w:szCs w:val="22"/>
              </w:rPr>
              <w:t>Silver</w:t>
            </w:r>
          </w:p>
        </w:tc>
        <w:tc>
          <w:tcPr>
            <w:tcW w:w="134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&lt; 0.4 mg/L</w:t>
            </w:r>
          </w:p>
        </w:tc>
        <w:tc>
          <w:tcPr>
            <w:tcW w:w="580" w:type="dxa"/>
            <w:tcBorders>
              <w:top w:val="nil"/>
              <w:left w:val="nil"/>
              <w:bottom w:val="single" w:sz="4" w:space="0" w:color="auto"/>
              <w:right w:val="single" w:sz="4" w:space="0" w:color="auto"/>
            </w:tcBorders>
            <w:shd w:val="clear" w:color="000000" w:fill="CC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c>
          <w:tcPr>
            <w:tcW w:w="134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0.4 mg/L</w:t>
            </w:r>
          </w:p>
        </w:tc>
        <w:tc>
          <w:tcPr>
            <w:tcW w:w="580" w:type="dxa"/>
            <w:tcBorders>
              <w:top w:val="nil"/>
              <w:left w:val="nil"/>
              <w:bottom w:val="single" w:sz="4" w:space="0" w:color="auto"/>
              <w:right w:val="single" w:sz="4" w:space="0" w:color="auto"/>
            </w:tcBorders>
            <w:shd w:val="clear" w:color="000000" w:fill="FFFF99"/>
            <w:noWrap/>
            <w:vAlign w:val="bottom"/>
            <w:hideMark/>
          </w:tcPr>
          <w:p w:rsidR="009F2C4E" w:rsidRPr="009F2C4E" w:rsidRDefault="009F2C4E" w:rsidP="009F2C4E">
            <w:pPr>
              <w:jc w:val="center"/>
              <w:rPr>
                <w:rFonts w:ascii="Calibri" w:hAnsi="Calibri"/>
                <w:color w:val="000000"/>
                <w:sz w:val="22"/>
                <w:szCs w:val="22"/>
              </w:rPr>
            </w:pPr>
            <w:r w:rsidRPr="009F2C4E">
              <w:rPr>
                <w:rFonts w:ascii="Calibri" w:hAnsi="Calibri"/>
                <w:color w:val="000000"/>
                <w:sz w:val="22"/>
                <w:szCs w:val="22"/>
              </w:rPr>
              <w:t> </w:t>
            </w:r>
          </w:p>
        </w:tc>
      </w:tr>
    </w:tbl>
    <w:p w:rsidR="001C5519" w:rsidRDefault="001C5519" w:rsidP="009F2C4E">
      <w:pPr>
        <w:tabs>
          <w:tab w:val="left" w:pos="288"/>
          <w:tab w:val="left" w:pos="576"/>
          <w:tab w:val="left" w:pos="864"/>
          <w:tab w:val="left" w:pos="1152"/>
          <w:tab w:val="left" w:pos="1440"/>
          <w:tab w:val="left" w:pos="1728"/>
        </w:tabs>
        <w:spacing w:line="276" w:lineRule="auto"/>
        <w:rPr>
          <w:rFonts w:ascii="Calibri" w:hAnsi="Calibri"/>
          <w:b/>
          <w:szCs w:val="20"/>
        </w:rPr>
      </w:pPr>
    </w:p>
    <w:p w:rsidR="001C5519" w:rsidRDefault="001C5519">
      <w:pPr>
        <w:rPr>
          <w:rFonts w:ascii="Calibri" w:hAnsi="Calibri"/>
          <w:b/>
          <w:szCs w:val="20"/>
        </w:rPr>
      </w:pPr>
      <w:r>
        <w:rPr>
          <w:rFonts w:ascii="Calibri" w:hAnsi="Calibri"/>
          <w:b/>
          <w:szCs w:val="20"/>
        </w:rPr>
        <w:br w:type="page"/>
      </w:r>
    </w:p>
    <w:p w:rsidR="009F2C4E" w:rsidRPr="009F2C4E" w:rsidRDefault="009F2C4E" w:rsidP="009F2C4E">
      <w:pPr>
        <w:tabs>
          <w:tab w:val="left" w:pos="288"/>
          <w:tab w:val="left" w:pos="576"/>
          <w:tab w:val="left" w:pos="864"/>
          <w:tab w:val="left" w:pos="1152"/>
          <w:tab w:val="left" w:pos="1440"/>
          <w:tab w:val="left" w:pos="1728"/>
        </w:tabs>
        <w:spacing w:line="276" w:lineRule="auto"/>
        <w:rPr>
          <w:rFonts w:ascii="Calibri" w:hAnsi="Calibri"/>
          <w:b/>
          <w:szCs w:val="20"/>
        </w:rPr>
      </w:pPr>
    </w:p>
    <w:p w:rsidR="007A3877" w:rsidRPr="007A3877" w:rsidRDefault="007A3877" w:rsidP="007A3877">
      <w:pPr>
        <w:spacing w:line="360" w:lineRule="auto"/>
        <w:ind w:left="360"/>
        <w:contextualSpacing/>
        <w:jc w:val="center"/>
        <w:rPr>
          <w:rFonts w:ascii="Calibri" w:hAnsi="Calibri"/>
          <w:b/>
          <w:sz w:val="32"/>
          <w:szCs w:val="32"/>
        </w:rPr>
      </w:pPr>
      <w:r w:rsidRPr="007A3877">
        <w:rPr>
          <w:rFonts w:ascii="Calibri" w:hAnsi="Calibri"/>
          <w:b/>
          <w:sz w:val="32"/>
          <w:szCs w:val="32"/>
        </w:rPr>
        <w:t>Embry-Riddle Aeronautical University</w:t>
      </w:r>
    </w:p>
    <w:p w:rsidR="007A3877" w:rsidRPr="007A3877" w:rsidRDefault="007A3877" w:rsidP="007A3877">
      <w:pPr>
        <w:spacing w:line="360" w:lineRule="auto"/>
        <w:ind w:left="360"/>
        <w:contextualSpacing/>
        <w:jc w:val="center"/>
        <w:rPr>
          <w:rFonts w:ascii="Calibri" w:hAnsi="Calibri"/>
          <w:b/>
          <w:sz w:val="32"/>
          <w:szCs w:val="32"/>
        </w:rPr>
      </w:pPr>
      <w:r w:rsidRPr="007A3877">
        <w:rPr>
          <w:rFonts w:ascii="Calibri" w:hAnsi="Calibri"/>
          <w:b/>
          <w:sz w:val="32"/>
          <w:szCs w:val="32"/>
        </w:rPr>
        <w:t>Drain Disposal Log</w:t>
      </w:r>
    </w:p>
    <w:p w:rsidR="001C5519" w:rsidRDefault="007A3877" w:rsidP="007A3877">
      <w:pPr>
        <w:rPr>
          <w:rFonts w:ascii="Calibri" w:hAnsi="Calibri"/>
          <w:szCs w:val="20"/>
        </w:rPr>
      </w:pPr>
      <w:r w:rsidRPr="007A3877">
        <w:rPr>
          <w:rFonts w:ascii="Calibri" w:hAnsi="Calibri"/>
          <w:szCs w:val="20"/>
        </w:rPr>
        <w:t xml:space="preserve">Principal Investigator: __________________________________ </w:t>
      </w:r>
    </w:p>
    <w:p w:rsidR="001C5519" w:rsidRDefault="001C5519" w:rsidP="007A3877">
      <w:pPr>
        <w:rPr>
          <w:rFonts w:ascii="Calibri" w:hAnsi="Calibri"/>
          <w:szCs w:val="20"/>
        </w:rPr>
      </w:pPr>
    </w:p>
    <w:p w:rsidR="007A3877" w:rsidRPr="007A3877" w:rsidRDefault="001C5519" w:rsidP="007A3877">
      <w:pPr>
        <w:rPr>
          <w:rFonts w:ascii="Calibri" w:hAnsi="Calibri"/>
          <w:szCs w:val="20"/>
        </w:rPr>
      </w:pPr>
      <w:r>
        <w:rPr>
          <w:rFonts w:ascii="Calibri" w:hAnsi="Calibri"/>
          <w:szCs w:val="20"/>
        </w:rPr>
        <w:t>Building</w:t>
      </w:r>
      <w:r w:rsidR="007A3877" w:rsidRPr="007A3877">
        <w:rPr>
          <w:rFonts w:ascii="Calibri" w:hAnsi="Calibri"/>
          <w:szCs w:val="20"/>
        </w:rPr>
        <w:t>: ____________________</w:t>
      </w:r>
      <w:r>
        <w:rPr>
          <w:rFonts w:ascii="Calibri" w:hAnsi="Calibri"/>
          <w:szCs w:val="20"/>
        </w:rPr>
        <w:tab/>
        <w:t>Room</w:t>
      </w:r>
      <w:proofErr w:type="gramStart"/>
      <w:r>
        <w:rPr>
          <w:rFonts w:ascii="Calibri" w:hAnsi="Calibri"/>
          <w:szCs w:val="20"/>
        </w:rPr>
        <w:t>:_</w:t>
      </w:r>
      <w:proofErr w:type="gramEnd"/>
      <w:r>
        <w:rPr>
          <w:rFonts w:ascii="Calibri" w:hAnsi="Calibri"/>
          <w:szCs w:val="20"/>
        </w:rPr>
        <w:t>__________</w:t>
      </w:r>
    </w:p>
    <w:p w:rsidR="007A3877" w:rsidRPr="007A3877" w:rsidRDefault="007A3877" w:rsidP="007A3877">
      <w:pPr>
        <w:rPr>
          <w:rFonts w:ascii="Calibri" w:hAnsi="Calibri"/>
          <w:szCs w:val="20"/>
        </w:rPr>
      </w:pPr>
    </w:p>
    <w:p w:rsidR="007A3877" w:rsidRPr="007A3877" w:rsidRDefault="007A3877" w:rsidP="001C5519">
      <w:pPr>
        <w:tabs>
          <w:tab w:val="left" w:pos="288"/>
          <w:tab w:val="left" w:pos="576"/>
          <w:tab w:val="left" w:pos="864"/>
          <w:tab w:val="left" w:pos="1152"/>
          <w:tab w:val="left" w:pos="1440"/>
          <w:tab w:val="left" w:pos="1728"/>
        </w:tabs>
        <w:spacing w:line="276" w:lineRule="auto"/>
        <w:rPr>
          <w:rFonts w:ascii="Calibri" w:hAnsi="Calibri"/>
          <w:szCs w:val="20"/>
        </w:rPr>
      </w:pPr>
      <w:r w:rsidRPr="007A3877">
        <w:rPr>
          <w:rFonts w:ascii="Calibri" w:hAnsi="Calibri"/>
          <w:b/>
          <w:szCs w:val="20"/>
        </w:rPr>
        <w:t xml:space="preserve">Class </w:t>
      </w:r>
      <w:proofErr w:type="gramStart"/>
      <w:r w:rsidRPr="007A3877">
        <w:rPr>
          <w:rFonts w:ascii="Calibri" w:hAnsi="Calibri"/>
          <w:b/>
          <w:szCs w:val="20"/>
        </w:rPr>
        <w:t>A</w:t>
      </w:r>
      <w:proofErr w:type="gramEnd"/>
      <w:r w:rsidRPr="007A3877">
        <w:rPr>
          <w:rFonts w:ascii="Calibri" w:hAnsi="Calibri"/>
          <w:b/>
          <w:szCs w:val="20"/>
        </w:rPr>
        <w:t xml:space="preserve"> Chemicals: </w:t>
      </w:r>
      <w:r w:rsidR="001C5519">
        <w:rPr>
          <w:rFonts w:ascii="Calibri" w:hAnsi="Calibri"/>
          <w:szCs w:val="20"/>
        </w:rPr>
        <w:t>U</w:t>
      </w:r>
      <w:r w:rsidRPr="007A3877">
        <w:rPr>
          <w:rFonts w:ascii="Calibri" w:hAnsi="Calibri"/>
          <w:szCs w:val="20"/>
        </w:rPr>
        <w:t>p to 100g solute per laboratory per day (e.g. 100g of ethanol in 1L water)</w:t>
      </w:r>
    </w:p>
    <w:p w:rsidR="007A3877" w:rsidRPr="007A3877" w:rsidRDefault="007A3877" w:rsidP="001C5519">
      <w:pPr>
        <w:tabs>
          <w:tab w:val="left" w:pos="288"/>
          <w:tab w:val="left" w:pos="576"/>
          <w:tab w:val="left" w:pos="864"/>
          <w:tab w:val="left" w:pos="1152"/>
          <w:tab w:val="left" w:pos="1440"/>
          <w:tab w:val="left" w:pos="1728"/>
        </w:tabs>
        <w:spacing w:line="276" w:lineRule="auto"/>
        <w:rPr>
          <w:rFonts w:ascii="Calibri" w:hAnsi="Calibri"/>
          <w:szCs w:val="20"/>
        </w:rPr>
      </w:pPr>
      <w:r w:rsidRPr="007A3877">
        <w:rPr>
          <w:rFonts w:ascii="Calibri" w:hAnsi="Calibri"/>
          <w:b/>
          <w:szCs w:val="20"/>
        </w:rPr>
        <w:t xml:space="preserve">Class B Chemicals: </w:t>
      </w:r>
      <w:r w:rsidR="001C5519">
        <w:rPr>
          <w:rFonts w:ascii="Calibri" w:hAnsi="Calibri"/>
          <w:szCs w:val="20"/>
        </w:rPr>
        <w:t>U</w:t>
      </w:r>
      <w:r w:rsidRPr="007A3877">
        <w:rPr>
          <w:rFonts w:ascii="Calibri" w:hAnsi="Calibri"/>
          <w:szCs w:val="20"/>
        </w:rPr>
        <w:t>p to 1g solute per laboratory per day</w:t>
      </w:r>
    </w:p>
    <w:p w:rsidR="007A3877" w:rsidRPr="007A3877" w:rsidRDefault="007A3877" w:rsidP="001C5519">
      <w:pPr>
        <w:rPr>
          <w:rFonts w:ascii="Calibri" w:hAnsi="Calibri"/>
          <w:szCs w:val="20"/>
        </w:rPr>
      </w:pPr>
      <w:r w:rsidRPr="007A3877">
        <w:rPr>
          <w:rFonts w:ascii="Calibri" w:hAnsi="Calibri"/>
          <w:b/>
          <w:szCs w:val="20"/>
        </w:rPr>
        <w:t>Class C Chemicals:</w:t>
      </w:r>
      <w:r w:rsidRPr="007A3877">
        <w:rPr>
          <w:rFonts w:ascii="Calibri" w:hAnsi="Calibri"/>
          <w:szCs w:val="20"/>
        </w:rPr>
        <w:t xml:space="preserve"> </w:t>
      </w:r>
      <w:r w:rsidRPr="007A3877">
        <w:rPr>
          <w:rFonts w:ascii="Calibri" w:hAnsi="Calibri"/>
          <w:b/>
          <w:color w:val="FF0000"/>
          <w:szCs w:val="20"/>
        </w:rPr>
        <w:t xml:space="preserve">NOT </w:t>
      </w:r>
      <w:r w:rsidRPr="007A3877">
        <w:rPr>
          <w:rFonts w:ascii="Calibri" w:hAnsi="Calibri"/>
          <w:szCs w:val="20"/>
        </w:rPr>
        <w:t xml:space="preserve">suitable for drain disposal in any amount unless with written approval from </w:t>
      </w:r>
      <w:r w:rsidR="001C5519">
        <w:rPr>
          <w:rFonts w:ascii="Calibri" w:hAnsi="Calibri"/>
          <w:szCs w:val="20"/>
        </w:rPr>
        <w:t>EH&amp;S Office</w:t>
      </w:r>
      <w:r w:rsidRPr="007A3877">
        <w:rPr>
          <w:rFonts w:ascii="Calibri" w:hAnsi="Calibri"/>
          <w:szCs w:val="20"/>
        </w:rPr>
        <w:t>.</w:t>
      </w:r>
    </w:p>
    <w:p w:rsidR="007A3877" w:rsidRPr="007A3877" w:rsidRDefault="007A3877" w:rsidP="007A3877">
      <w:pPr>
        <w:rPr>
          <w:rFonts w:ascii="Calibri" w:hAnsi="Calibri"/>
          <w:szCs w:val="20"/>
        </w:rPr>
      </w:pPr>
    </w:p>
    <w:tbl>
      <w:tblPr>
        <w:tblStyle w:val="TableGrid1"/>
        <w:tblW w:w="0" w:type="auto"/>
        <w:tblLook w:val="04A0" w:firstRow="1" w:lastRow="0" w:firstColumn="1" w:lastColumn="0" w:noHBand="0" w:noVBand="1"/>
      </w:tblPr>
      <w:tblGrid>
        <w:gridCol w:w="1021"/>
        <w:gridCol w:w="3487"/>
        <w:gridCol w:w="1499"/>
        <w:gridCol w:w="1495"/>
        <w:gridCol w:w="1009"/>
        <w:gridCol w:w="911"/>
      </w:tblGrid>
      <w:tr w:rsidR="007A3877" w:rsidRPr="007A3877" w:rsidTr="007A3877">
        <w:tc>
          <w:tcPr>
            <w:tcW w:w="1098" w:type="dxa"/>
            <w:shd w:val="clear" w:color="auto" w:fill="DAEEF3"/>
            <w:vAlign w:val="center"/>
          </w:tcPr>
          <w:p w:rsidR="007A3877" w:rsidRPr="007A3877" w:rsidRDefault="007A3877" w:rsidP="007A3877">
            <w:pPr>
              <w:jc w:val="center"/>
              <w:rPr>
                <w:b/>
                <w:szCs w:val="20"/>
              </w:rPr>
            </w:pPr>
            <w:r w:rsidRPr="007A3877">
              <w:rPr>
                <w:b/>
                <w:szCs w:val="20"/>
              </w:rPr>
              <w:t>Date</w:t>
            </w:r>
          </w:p>
        </w:tc>
        <w:tc>
          <w:tcPr>
            <w:tcW w:w="4050" w:type="dxa"/>
            <w:shd w:val="clear" w:color="auto" w:fill="DAEEF3"/>
            <w:vAlign w:val="center"/>
          </w:tcPr>
          <w:p w:rsidR="007A3877" w:rsidRPr="007A3877" w:rsidRDefault="007A3877" w:rsidP="007A3877">
            <w:pPr>
              <w:jc w:val="center"/>
              <w:rPr>
                <w:b/>
                <w:szCs w:val="20"/>
              </w:rPr>
            </w:pPr>
            <w:r w:rsidRPr="007A3877">
              <w:rPr>
                <w:b/>
                <w:szCs w:val="20"/>
              </w:rPr>
              <w:t>Chemical</w:t>
            </w:r>
          </w:p>
        </w:tc>
        <w:tc>
          <w:tcPr>
            <w:tcW w:w="1620" w:type="dxa"/>
            <w:shd w:val="clear" w:color="auto" w:fill="DAEEF3"/>
            <w:vAlign w:val="center"/>
          </w:tcPr>
          <w:p w:rsidR="007A3877" w:rsidRPr="007A3877" w:rsidRDefault="007A3877" w:rsidP="007A3877">
            <w:pPr>
              <w:jc w:val="center"/>
              <w:rPr>
                <w:b/>
                <w:szCs w:val="20"/>
              </w:rPr>
            </w:pPr>
            <w:r w:rsidRPr="007A3877">
              <w:rPr>
                <w:b/>
                <w:szCs w:val="20"/>
              </w:rPr>
              <w:t>Volume (mL)</w:t>
            </w:r>
          </w:p>
        </w:tc>
        <w:tc>
          <w:tcPr>
            <w:tcW w:w="1530" w:type="dxa"/>
            <w:shd w:val="clear" w:color="auto" w:fill="DAEEF3"/>
            <w:vAlign w:val="center"/>
          </w:tcPr>
          <w:p w:rsidR="007A3877" w:rsidRPr="007A3877" w:rsidRDefault="007A3877" w:rsidP="007A3877">
            <w:pPr>
              <w:jc w:val="center"/>
              <w:rPr>
                <w:b/>
                <w:szCs w:val="20"/>
              </w:rPr>
            </w:pPr>
            <w:r w:rsidRPr="007A3877">
              <w:rPr>
                <w:b/>
                <w:szCs w:val="20"/>
              </w:rPr>
              <w:t>Cumulative Daily Volume (mL)</w:t>
            </w:r>
          </w:p>
        </w:tc>
        <w:tc>
          <w:tcPr>
            <w:tcW w:w="1080" w:type="dxa"/>
            <w:shd w:val="clear" w:color="auto" w:fill="DAEEF3"/>
            <w:vAlign w:val="center"/>
          </w:tcPr>
          <w:p w:rsidR="007A3877" w:rsidRPr="007A3877" w:rsidRDefault="007A3877" w:rsidP="007A3877">
            <w:pPr>
              <w:jc w:val="center"/>
              <w:rPr>
                <w:b/>
                <w:szCs w:val="20"/>
              </w:rPr>
            </w:pPr>
            <w:r w:rsidRPr="007A3877">
              <w:rPr>
                <w:b/>
                <w:szCs w:val="20"/>
              </w:rPr>
              <w:t>Class</w:t>
            </w:r>
          </w:p>
        </w:tc>
        <w:tc>
          <w:tcPr>
            <w:tcW w:w="918" w:type="dxa"/>
            <w:shd w:val="clear" w:color="auto" w:fill="DAEEF3"/>
            <w:vAlign w:val="center"/>
          </w:tcPr>
          <w:p w:rsidR="007A3877" w:rsidRPr="007A3877" w:rsidRDefault="007A3877" w:rsidP="007A3877">
            <w:pPr>
              <w:jc w:val="center"/>
              <w:rPr>
                <w:b/>
                <w:szCs w:val="20"/>
              </w:rPr>
            </w:pPr>
            <w:r w:rsidRPr="007A3877">
              <w:rPr>
                <w:b/>
                <w:szCs w:val="20"/>
              </w:rPr>
              <w:t>Initials</w:t>
            </w: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r w:rsidR="007A3877" w:rsidRPr="007A3877" w:rsidTr="00984493">
        <w:tc>
          <w:tcPr>
            <w:tcW w:w="1098" w:type="dxa"/>
          </w:tcPr>
          <w:p w:rsidR="007A3877" w:rsidRPr="007A3877" w:rsidRDefault="007A3877" w:rsidP="007A3877">
            <w:pPr>
              <w:spacing w:line="360" w:lineRule="auto"/>
              <w:rPr>
                <w:szCs w:val="20"/>
              </w:rPr>
            </w:pPr>
          </w:p>
        </w:tc>
        <w:tc>
          <w:tcPr>
            <w:tcW w:w="4050" w:type="dxa"/>
          </w:tcPr>
          <w:p w:rsidR="007A3877" w:rsidRPr="007A3877" w:rsidRDefault="007A3877" w:rsidP="007A3877">
            <w:pPr>
              <w:spacing w:line="360" w:lineRule="auto"/>
              <w:rPr>
                <w:szCs w:val="20"/>
              </w:rPr>
            </w:pPr>
          </w:p>
        </w:tc>
        <w:tc>
          <w:tcPr>
            <w:tcW w:w="1620" w:type="dxa"/>
          </w:tcPr>
          <w:p w:rsidR="007A3877" w:rsidRPr="007A3877" w:rsidRDefault="007A3877" w:rsidP="007A3877">
            <w:pPr>
              <w:spacing w:line="360" w:lineRule="auto"/>
              <w:rPr>
                <w:szCs w:val="20"/>
              </w:rPr>
            </w:pPr>
          </w:p>
        </w:tc>
        <w:tc>
          <w:tcPr>
            <w:tcW w:w="1530" w:type="dxa"/>
          </w:tcPr>
          <w:p w:rsidR="007A3877" w:rsidRPr="007A3877" w:rsidRDefault="007A3877" w:rsidP="007A3877">
            <w:pPr>
              <w:spacing w:line="360" w:lineRule="auto"/>
              <w:rPr>
                <w:szCs w:val="20"/>
              </w:rPr>
            </w:pPr>
          </w:p>
        </w:tc>
        <w:tc>
          <w:tcPr>
            <w:tcW w:w="1080" w:type="dxa"/>
          </w:tcPr>
          <w:p w:rsidR="007A3877" w:rsidRPr="007A3877" w:rsidRDefault="007A3877" w:rsidP="007A3877">
            <w:pPr>
              <w:spacing w:line="360" w:lineRule="auto"/>
              <w:rPr>
                <w:szCs w:val="20"/>
              </w:rPr>
            </w:pPr>
          </w:p>
        </w:tc>
        <w:tc>
          <w:tcPr>
            <w:tcW w:w="918" w:type="dxa"/>
          </w:tcPr>
          <w:p w:rsidR="007A3877" w:rsidRPr="007A3877" w:rsidRDefault="007A3877" w:rsidP="007A3877">
            <w:pPr>
              <w:spacing w:line="360" w:lineRule="auto"/>
              <w:rPr>
                <w:szCs w:val="20"/>
              </w:rPr>
            </w:pPr>
          </w:p>
        </w:tc>
      </w:tr>
    </w:tbl>
    <w:p w:rsidR="007A3877" w:rsidRPr="007A3877" w:rsidRDefault="007A3877" w:rsidP="001C5519">
      <w:pPr>
        <w:spacing w:line="360" w:lineRule="auto"/>
        <w:contextualSpacing/>
        <w:jc w:val="center"/>
        <w:rPr>
          <w:rFonts w:ascii="Calibri" w:hAnsi="Calibri"/>
          <w:b/>
          <w:sz w:val="32"/>
          <w:szCs w:val="32"/>
        </w:rPr>
      </w:pPr>
      <w:r w:rsidRPr="007A3877">
        <w:rPr>
          <w:rFonts w:ascii="Calibri" w:hAnsi="Calibri"/>
          <w:b/>
          <w:sz w:val="32"/>
          <w:szCs w:val="32"/>
        </w:rPr>
        <w:lastRenderedPageBreak/>
        <w:t>Embry-Riddle Aeronautical University</w:t>
      </w:r>
    </w:p>
    <w:p w:rsidR="007A3877" w:rsidRPr="007A3877" w:rsidRDefault="007A3877" w:rsidP="007A3877">
      <w:pPr>
        <w:spacing w:line="360" w:lineRule="auto"/>
        <w:ind w:left="360"/>
        <w:contextualSpacing/>
        <w:jc w:val="center"/>
        <w:rPr>
          <w:rFonts w:ascii="Calibri" w:hAnsi="Calibri"/>
          <w:b/>
          <w:sz w:val="32"/>
          <w:szCs w:val="32"/>
        </w:rPr>
      </w:pPr>
      <w:r w:rsidRPr="007A3877">
        <w:rPr>
          <w:rFonts w:ascii="Calibri" w:hAnsi="Calibri"/>
          <w:b/>
          <w:sz w:val="32"/>
          <w:szCs w:val="32"/>
        </w:rPr>
        <w:t>Landfill Disposal Log</w:t>
      </w:r>
    </w:p>
    <w:p w:rsidR="001C5519" w:rsidRDefault="007A3877" w:rsidP="007A3877">
      <w:pPr>
        <w:rPr>
          <w:rFonts w:ascii="Calibri" w:hAnsi="Calibri"/>
          <w:szCs w:val="20"/>
        </w:rPr>
      </w:pPr>
      <w:r w:rsidRPr="007A3877">
        <w:rPr>
          <w:rFonts w:ascii="Calibri" w:hAnsi="Calibri"/>
          <w:szCs w:val="20"/>
        </w:rPr>
        <w:t xml:space="preserve">Principal Investigator: __________________________________ </w:t>
      </w:r>
    </w:p>
    <w:p w:rsidR="001C5519" w:rsidRDefault="001C5519" w:rsidP="007A3877">
      <w:pPr>
        <w:rPr>
          <w:rFonts w:ascii="Calibri" w:hAnsi="Calibri"/>
          <w:szCs w:val="20"/>
        </w:rPr>
      </w:pPr>
    </w:p>
    <w:p w:rsidR="007A3877" w:rsidRPr="007A3877" w:rsidRDefault="001C5519" w:rsidP="007A3877">
      <w:pPr>
        <w:rPr>
          <w:rFonts w:ascii="Calibri" w:hAnsi="Calibri"/>
          <w:szCs w:val="20"/>
        </w:rPr>
      </w:pPr>
      <w:r>
        <w:rPr>
          <w:rFonts w:ascii="Calibri" w:hAnsi="Calibri"/>
          <w:szCs w:val="20"/>
        </w:rPr>
        <w:t>Building</w:t>
      </w:r>
      <w:r w:rsidR="007A3877" w:rsidRPr="007A3877">
        <w:rPr>
          <w:rFonts w:ascii="Calibri" w:hAnsi="Calibri"/>
          <w:szCs w:val="20"/>
        </w:rPr>
        <w:t>: ____________________</w:t>
      </w:r>
      <w:r>
        <w:rPr>
          <w:rFonts w:ascii="Calibri" w:hAnsi="Calibri"/>
          <w:szCs w:val="20"/>
        </w:rPr>
        <w:tab/>
        <w:t>Room</w:t>
      </w:r>
      <w:proofErr w:type="gramStart"/>
      <w:r>
        <w:rPr>
          <w:rFonts w:ascii="Calibri" w:hAnsi="Calibri"/>
          <w:szCs w:val="20"/>
        </w:rPr>
        <w:t>:_</w:t>
      </w:r>
      <w:proofErr w:type="gramEnd"/>
      <w:r>
        <w:rPr>
          <w:rFonts w:ascii="Calibri" w:hAnsi="Calibri"/>
          <w:szCs w:val="20"/>
        </w:rPr>
        <w:t>_________</w:t>
      </w:r>
    </w:p>
    <w:p w:rsidR="007A3877" w:rsidRPr="007A3877" w:rsidRDefault="007A3877" w:rsidP="007A3877">
      <w:pPr>
        <w:rPr>
          <w:rFonts w:ascii="Calibri" w:hAnsi="Calibri"/>
          <w:szCs w:val="20"/>
        </w:rPr>
      </w:pPr>
    </w:p>
    <w:tbl>
      <w:tblPr>
        <w:tblStyle w:val="TableGrid1"/>
        <w:tblW w:w="0" w:type="auto"/>
        <w:tblLook w:val="04A0" w:firstRow="1" w:lastRow="0" w:firstColumn="1" w:lastColumn="0" w:noHBand="0" w:noVBand="1"/>
      </w:tblPr>
      <w:tblGrid>
        <w:gridCol w:w="1003"/>
        <w:gridCol w:w="3359"/>
        <w:gridCol w:w="1496"/>
        <w:gridCol w:w="1487"/>
        <w:gridCol w:w="1167"/>
        <w:gridCol w:w="910"/>
      </w:tblGrid>
      <w:tr w:rsidR="007A3877" w:rsidRPr="007A3877" w:rsidTr="007A3877">
        <w:tc>
          <w:tcPr>
            <w:tcW w:w="1090" w:type="dxa"/>
            <w:shd w:val="clear" w:color="auto" w:fill="DAEEF3"/>
            <w:vAlign w:val="center"/>
          </w:tcPr>
          <w:p w:rsidR="007A3877" w:rsidRPr="007A3877" w:rsidRDefault="007A3877" w:rsidP="007A3877">
            <w:pPr>
              <w:jc w:val="center"/>
              <w:rPr>
                <w:b/>
                <w:szCs w:val="20"/>
              </w:rPr>
            </w:pPr>
            <w:r w:rsidRPr="007A3877">
              <w:rPr>
                <w:b/>
                <w:szCs w:val="20"/>
              </w:rPr>
              <w:t>Date</w:t>
            </w:r>
          </w:p>
        </w:tc>
        <w:tc>
          <w:tcPr>
            <w:tcW w:w="3987" w:type="dxa"/>
            <w:shd w:val="clear" w:color="auto" w:fill="DAEEF3"/>
            <w:vAlign w:val="center"/>
          </w:tcPr>
          <w:p w:rsidR="007A3877" w:rsidRPr="007A3877" w:rsidRDefault="007A3877" w:rsidP="007A3877">
            <w:pPr>
              <w:jc w:val="center"/>
              <w:rPr>
                <w:b/>
                <w:szCs w:val="20"/>
              </w:rPr>
            </w:pPr>
            <w:r w:rsidRPr="007A3877">
              <w:rPr>
                <w:b/>
                <w:szCs w:val="20"/>
              </w:rPr>
              <w:t>Chemical</w:t>
            </w:r>
          </w:p>
        </w:tc>
        <w:tc>
          <w:tcPr>
            <w:tcW w:w="1609" w:type="dxa"/>
            <w:shd w:val="clear" w:color="auto" w:fill="DAEEF3"/>
            <w:vAlign w:val="center"/>
          </w:tcPr>
          <w:p w:rsidR="007A3877" w:rsidRPr="007A3877" w:rsidRDefault="007A3877" w:rsidP="007A3877">
            <w:pPr>
              <w:jc w:val="center"/>
              <w:rPr>
                <w:b/>
                <w:szCs w:val="20"/>
              </w:rPr>
            </w:pPr>
            <w:r w:rsidRPr="007A3877">
              <w:rPr>
                <w:b/>
                <w:szCs w:val="20"/>
              </w:rPr>
              <w:t>Quantity (g)</w:t>
            </w:r>
          </w:p>
        </w:tc>
        <w:tc>
          <w:tcPr>
            <w:tcW w:w="1526" w:type="dxa"/>
            <w:shd w:val="clear" w:color="auto" w:fill="DAEEF3"/>
            <w:vAlign w:val="center"/>
          </w:tcPr>
          <w:p w:rsidR="007A3877" w:rsidRPr="007A3877" w:rsidRDefault="007A3877" w:rsidP="007A3877">
            <w:pPr>
              <w:jc w:val="center"/>
              <w:rPr>
                <w:b/>
                <w:szCs w:val="20"/>
              </w:rPr>
            </w:pPr>
            <w:r w:rsidRPr="007A3877">
              <w:rPr>
                <w:b/>
                <w:szCs w:val="20"/>
              </w:rPr>
              <w:t>Cumulative Daily Quantity (g)</w:t>
            </w:r>
          </w:p>
        </w:tc>
        <w:tc>
          <w:tcPr>
            <w:tcW w:w="1167" w:type="dxa"/>
            <w:shd w:val="clear" w:color="auto" w:fill="DAEEF3"/>
            <w:vAlign w:val="center"/>
          </w:tcPr>
          <w:p w:rsidR="007A3877" w:rsidRPr="007A3877" w:rsidRDefault="007A3877" w:rsidP="007A3877">
            <w:pPr>
              <w:jc w:val="center"/>
              <w:rPr>
                <w:b/>
                <w:szCs w:val="20"/>
              </w:rPr>
            </w:pPr>
            <w:r w:rsidRPr="007A3877">
              <w:rPr>
                <w:b/>
                <w:szCs w:val="20"/>
              </w:rPr>
              <w:t>Appendix IV Listed</w:t>
            </w:r>
          </w:p>
        </w:tc>
        <w:tc>
          <w:tcPr>
            <w:tcW w:w="917" w:type="dxa"/>
            <w:shd w:val="clear" w:color="auto" w:fill="DAEEF3"/>
            <w:vAlign w:val="center"/>
          </w:tcPr>
          <w:p w:rsidR="007A3877" w:rsidRPr="007A3877" w:rsidRDefault="007A3877" w:rsidP="007A3877">
            <w:pPr>
              <w:jc w:val="center"/>
              <w:rPr>
                <w:b/>
                <w:szCs w:val="20"/>
              </w:rPr>
            </w:pPr>
            <w:r w:rsidRPr="007A3877">
              <w:rPr>
                <w:b/>
                <w:szCs w:val="20"/>
              </w:rPr>
              <w:t>Initials</w:t>
            </w: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r w:rsidR="007A3877" w:rsidRPr="007A3877" w:rsidTr="00984493">
        <w:tc>
          <w:tcPr>
            <w:tcW w:w="1090" w:type="dxa"/>
          </w:tcPr>
          <w:p w:rsidR="007A3877" w:rsidRPr="007A3877" w:rsidRDefault="007A3877" w:rsidP="007A3877">
            <w:pPr>
              <w:spacing w:line="360" w:lineRule="auto"/>
              <w:rPr>
                <w:szCs w:val="20"/>
              </w:rPr>
            </w:pPr>
          </w:p>
        </w:tc>
        <w:tc>
          <w:tcPr>
            <w:tcW w:w="3987" w:type="dxa"/>
          </w:tcPr>
          <w:p w:rsidR="007A3877" w:rsidRPr="007A3877" w:rsidRDefault="007A3877" w:rsidP="007A3877">
            <w:pPr>
              <w:spacing w:line="360" w:lineRule="auto"/>
              <w:rPr>
                <w:szCs w:val="20"/>
              </w:rPr>
            </w:pPr>
          </w:p>
        </w:tc>
        <w:tc>
          <w:tcPr>
            <w:tcW w:w="1609" w:type="dxa"/>
          </w:tcPr>
          <w:p w:rsidR="007A3877" w:rsidRPr="007A3877" w:rsidRDefault="007A3877" w:rsidP="007A3877">
            <w:pPr>
              <w:spacing w:line="360" w:lineRule="auto"/>
              <w:rPr>
                <w:szCs w:val="20"/>
              </w:rPr>
            </w:pPr>
          </w:p>
        </w:tc>
        <w:tc>
          <w:tcPr>
            <w:tcW w:w="1526" w:type="dxa"/>
          </w:tcPr>
          <w:p w:rsidR="007A3877" w:rsidRPr="007A3877" w:rsidRDefault="007A3877" w:rsidP="007A3877">
            <w:pPr>
              <w:spacing w:line="360" w:lineRule="auto"/>
              <w:rPr>
                <w:szCs w:val="20"/>
              </w:rPr>
            </w:pPr>
          </w:p>
        </w:tc>
        <w:tc>
          <w:tcPr>
            <w:tcW w:w="1167" w:type="dxa"/>
          </w:tcPr>
          <w:p w:rsidR="007A3877" w:rsidRPr="007A3877" w:rsidRDefault="007A3877" w:rsidP="007A3877">
            <w:pPr>
              <w:spacing w:line="360" w:lineRule="auto"/>
              <w:rPr>
                <w:szCs w:val="20"/>
              </w:rPr>
            </w:pPr>
          </w:p>
        </w:tc>
        <w:tc>
          <w:tcPr>
            <w:tcW w:w="917" w:type="dxa"/>
          </w:tcPr>
          <w:p w:rsidR="007A3877" w:rsidRPr="007A3877" w:rsidRDefault="007A3877" w:rsidP="007A3877">
            <w:pPr>
              <w:spacing w:line="360" w:lineRule="auto"/>
              <w:rPr>
                <w:szCs w:val="20"/>
              </w:rPr>
            </w:pPr>
          </w:p>
        </w:tc>
      </w:tr>
    </w:tbl>
    <w:p w:rsidR="009F2C4E" w:rsidRDefault="009F2C4E">
      <w:pPr>
        <w:rPr>
          <w:rFonts w:eastAsia="MS Mincho"/>
          <w:b/>
          <w:bCs/>
          <w:sz w:val="32"/>
        </w:rPr>
      </w:pPr>
      <w:r>
        <w:rPr>
          <w:rFonts w:eastAsia="MS Mincho"/>
        </w:rPr>
        <w:br w:type="page"/>
      </w:r>
    </w:p>
    <w:p w:rsidR="009E30AA" w:rsidRPr="00FC52A4" w:rsidRDefault="003B5A4C" w:rsidP="00C80EB5">
      <w:pPr>
        <w:pStyle w:val="Heading1"/>
        <w:numPr>
          <w:ilvl w:val="0"/>
          <w:numId w:val="24"/>
        </w:numPr>
        <w:ind w:left="360"/>
        <w:rPr>
          <w:rFonts w:eastAsia="MS Mincho"/>
        </w:rPr>
      </w:pPr>
      <w:bookmarkStart w:id="18" w:name="_Toc512436378"/>
      <w:r>
        <w:rPr>
          <w:rFonts w:eastAsia="MS Mincho"/>
        </w:rPr>
        <w:lastRenderedPageBreak/>
        <w:t>Spill Cleanup Procedure</w:t>
      </w:r>
      <w:bookmarkEnd w:id="18"/>
    </w:p>
    <w:p w:rsidR="009E30AA" w:rsidRDefault="009E30AA">
      <w:pPr>
        <w:pStyle w:val="PlainText"/>
        <w:jc w:val="both"/>
        <w:rPr>
          <w:rFonts w:ascii="Times New Roman" w:eastAsia="MS Mincho" w:hAnsi="Times New Roman"/>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If there is an immediate</w:t>
      </w:r>
      <w:r w:rsidR="001F041A">
        <w:rPr>
          <w:rFonts w:ascii="Times New Roman" w:eastAsia="MS Mincho" w:hAnsi="Times New Roman"/>
          <w:sz w:val="24"/>
        </w:rPr>
        <w:t xml:space="preserve"> danger to life or property, contact Campus Safety</w:t>
      </w:r>
      <w:r>
        <w:rPr>
          <w:rFonts w:ascii="Times New Roman" w:eastAsia="MS Mincho" w:hAnsi="Times New Roman"/>
          <w:sz w:val="24"/>
        </w:rPr>
        <w:t xml:space="preserve"> and the Facilities </w:t>
      </w:r>
      <w:r w:rsidR="001F041A">
        <w:rPr>
          <w:rFonts w:ascii="Times New Roman" w:eastAsia="MS Mincho" w:hAnsi="Times New Roman"/>
          <w:sz w:val="24"/>
        </w:rPr>
        <w:t xml:space="preserve">Management Department </w:t>
      </w:r>
      <w:r>
        <w:rPr>
          <w:rFonts w:ascii="Times New Roman" w:eastAsia="MS Mincho" w:hAnsi="Times New Roman"/>
          <w:sz w:val="24"/>
        </w:rPr>
        <w:t xml:space="preserve">immediately. For </w:t>
      </w:r>
      <w:r w:rsidR="001F6B4B">
        <w:rPr>
          <w:rFonts w:ascii="Times New Roman" w:eastAsia="MS Mincho" w:hAnsi="Times New Roman"/>
          <w:sz w:val="24"/>
        </w:rPr>
        <w:t>any spill</w:t>
      </w:r>
      <w:r>
        <w:rPr>
          <w:rFonts w:ascii="Times New Roman" w:eastAsia="MS Mincho" w:hAnsi="Times New Roman"/>
          <w:sz w:val="24"/>
        </w:rPr>
        <w:t xml:space="preserve">, </w:t>
      </w:r>
      <w:r w:rsidR="001F041A">
        <w:rPr>
          <w:rFonts w:ascii="Times New Roman" w:eastAsia="MS Mincho" w:hAnsi="Times New Roman"/>
          <w:sz w:val="24"/>
        </w:rPr>
        <w:t>contain</w:t>
      </w:r>
      <w:r w:rsidR="001C5519">
        <w:rPr>
          <w:rFonts w:ascii="Times New Roman" w:eastAsia="MS Mincho" w:hAnsi="Times New Roman"/>
          <w:sz w:val="24"/>
        </w:rPr>
        <w:t xml:space="preserve"> the spill if possible and safe</w:t>
      </w:r>
      <w:r w:rsidR="001F041A">
        <w:rPr>
          <w:rFonts w:ascii="Times New Roman" w:eastAsia="MS Mincho" w:hAnsi="Times New Roman"/>
          <w:sz w:val="24"/>
        </w:rPr>
        <w:t xml:space="preserve"> to do so.  E</w:t>
      </w:r>
      <w:r>
        <w:rPr>
          <w:rFonts w:ascii="Times New Roman" w:eastAsia="MS Mincho" w:hAnsi="Times New Roman"/>
          <w:sz w:val="24"/>
        </w:rPr>
        <w:t>va</w:t>
      </w:r>
      <w:r w:rsidR="00A07E7B">
        <w:rPr>
          <w:rFonts w:ascii="Times New Roman" w:eastAsia="MS Mincho" w:hAnsi="Times New Roman"/>
          <w:sz w:val="24"/>
        </w:rPr>
        <w:t xml:space="preserve">cuate the area </w:t>
      </w:r>
      <w:r w:rsidR="001F041A">
        <w:rPr>
          <w:rFonts w:ascii="Times New Roman" w:eastAsia="MS Mincho" w:hAnsi="Times New Roman"/>
          <w:sz w:val="24"/>
        </w:rPr>
        <w:t>if the area is unsafe.</w:t>
      </w:r>
      <w:r>
        <w:rPr>
          <w:rFonts w:ascii="Times New Roman" w:eastAsia="MS Mincho" w:hAnsi="Times New Roman"/>
          <w:sz w:val="24"/>
        </w:rPr>
        <w:t xml:space="preserve"> Spills that occur a</w:t>
      </w:r>
      <w:r w:rsidR="001F041A">
        <w:rPr>
          <w:rFonts w:ascii="Times New Roman" w:eastAsia="MS Mincho" w:hAnsi="Times New Roman"/>
          <w:sz w:val="24"/>
        </w:rPr>
        <w:t>fter normal working hours shall</w:t>
      </w:r>
      <w:r>
        <w:rPr>
          <w:rFonts w:ascii="Times New Roman" w:eastAsia="MS Mincho" w:hAnsi="Times New Roman"/>
          <w:sz w:val="24"/>
        </w:rPr>
        <w:t xml:space="preserve"> be r</w:t>
      </w:r>
      <w:r w:rsidR="001F041A">
        <w:rPr>
          <w:rFonts w:ascii="Times New Roman" w:eastAsia="MS Mincho" w:hAnsi="Times New Roman"/>
          <w:sz w:val="24"/>
        </w:rPr>
        <w:t>eported to Campus Safety. Campus</w:t>
      </w:r>
      <w:r>
        <w:rPr>
          <w:rFonts w:ascii="Times New Roman" w:eastAsia="MS Mincho" w:hAnsi="Times New Roman"/>
          <w:sz w:val="24"/>
        </w:rPr>
        <w:t xml:space="preserve"> Safety will contact </w:t>
      </w:r>
      <w:r w:rsidR="001F041A">
        <w:rPr>
          <w:rFonts w:ascii="Times New Roman" w:eastAsia="MS Mincho" w:hAnsi="Times New Roman"/>
          <w:sz w:val="24"/>
        </w:rPr>
        <w:t>EH</w:t>
      </w:r>
      <w:r w:rsidR="001F6B4B">
        <w:rPr>
          <w:rFonts w:ascii="Times New Roman" w:eastAsia="MS Mincho" w:hAnsi="Times New Roman"/>
          <w:sz w:val="24"/>
        </w:rPr>
        <w:t xml:space="preserve">S and </w:t>
      </w:r>
      <w:r>
        <w:rPr>
          <w:rFonts w:ascii="Times New Roman" w:eastAsia="MS Mincho" w:hAnsi="Times New Roman"/>
          <w:sz w:val="24"/>
        </w:rPr>
        <w:t>Facilities Management</w:t>
      </w:r>
      <w:r w:rsidR="001707DD">
        <w:rPr>
          <w:rFonts w:ascii="Times New Roman" w:eastAsia="MS Mincho" w:hAnsi="Times New Roman"/>
          <w:sz w:val="24"/>
        </w:rPr>
        <w:t>.</w:t>
      </w:r>
      <w:r w:rsidR="001F041A">
        <w:rPr>
          <w:rFonts w:ascii="Times New Roman" w:eastAsia="MS Mincho" w:hAnsi="Times New Roman"/>
          <w:sz w:val="24"/>
        </w:rPr>
        <w:t xml:space="preserve">  EH</w:t>
      </w:r>
      <w:r w:rsidR="001F6B4B">
        <w:rPr>
          <w:rFonts w:ascii="Times New Roman" w:eastAsia="MS Mincho" w:hAnsi="Times New Roman"/>
          <w:sz w:val="24"/>
        </w:rPr>
        <w:t>S MUST BE NOTIFIED IMMEDIATLY AFTER ANY SPILL.</w:t>
      </w:r>
    </w:p>
    <w:p w:rsidR="009E30AA" w:rsidRDefault="009E30AA">
      <w:pPr>
        <w:pStyle w:val="PlainText"/>
        <w:jc w:val="both"/>
        <w:rPr>
          <w:rFonts w:ascii="Times New Roman" w:eastAsia="MS Mincho" w:hAnsi="Times New Roman"/>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 xml:space="preserve">Each laboratory </w:t>
      </w:r>
      <w:r w:rsidR="00CE4A42">
        <w:rPr>
          <w:rFonts w:ascii="Times New Roman" w:eastAsia="MS Mincho" w:hAnsi="Times New Roman"/>
          <w:sz w:val="24"/>
        </w:rPr>
        <w:t xml:space="preserve">and shop area </w:t>
      </w:r>
      <w:r>
        <w:rPr>
          <w:rFonts w:ascii="Times New Roman" w:eastAsia="MS Mincho" w:hAnsi="Times New Roman"/>
          <w:sz w:val="24"/>
        </w:rPr>
        <w:t>sh</w:t>
      </w:r>
      <w:r w:rsidR="00D40048">
        <w:rPr>
          <w:rFonts w:ascii="Times New Roman" w:eastAsia="MS Mincho" w:hAnsi="Times New Roman"/>
          <w:sz w:val="24"/>
        </w:rPr>
        <w:t>all</w:t>
      </w:r>
      <w:r>
        <w:rPr>
          <w:rFonts w:ascii="Times New Roman" w:eastAsia="MS Mincho" w:hAnsi="Times New Roman"/>
          <w:sz w:val="24"/>
        </w:rPr>
        <w:t xml:space="preserve"> have a </w:t>
      </w:r>
      <w:r w:rsidR="001F041A">
        <w:rPr>
          <w:rFonts w:ascii="Times New Roman" w:eastAsia="MS Mincho" w:hAnsi="Times New Roman"/>
          <w:sz w:val="24"/>
        </w:rPr>
        <w:t xml:space="preserve">chemically compatible </w:t>
      </w:r>
      <w:r>
        <w:rPr>
          <w:rFonts w:ascii="Times New Roman" w:eastAsia="MS Mincho" w:hAnsi="Times New Roman"/>
          <w:sz w:val="24"/>
        </w:rPr>
        <w:t>spill kit. Small chemical spills must be contained and cleaned up immediately. All flames should be extinguished and spark-producing equipment turned off</w:t>
      </w:r>
      <w:r w:rsidR="00CE4A42">
        <w:rPr>
          <w:rFonts w:ascii="Times New Roman" w:eastAsia="MS Mincho" w:hAnsi="Times New Roman"/>
          <w:sz w:val="24"/>
        </w:rPr>
        <w:t xml:space="preserve"> if </w:t>
      </w:r>
      <w:r w:rsidR="00D40048">
        <w:rPr>
          <w:rFonts w:ascii="Times New Roman" w:eastAsia="MS Mincho" w:hAnsi="Times New Roman"/>
          <w:sz w:val="24"/>
        </w:rPr>
        <w:t>cap</w:t>
      </w:r>
      <w:r w:rsidR="00DD0835">
        <w:rPr>
          <w:rFonts w:ascii="Times New Roman" w:eastAsia="MS Mincho" w:hAnsi="Times New Roman"/>
          <w:sz w:val="24"/>
        </w:rPr>
        <w:t>able;</w:t>
      </w:r>
      <w:r w:rsidR="00CE4A42">
        <w:rPr>
          <w:rFonts w:ascii="Times New Roman" w:eastAsia="MS Mincho" w:hAnsi="Times New Roman"/>
          <w:sz w:val="24"/>
        </w:rPr>
        <w:t xml:space="preserve"> </w:t>
      </w:r>
      <w:r w:rsidR="00E351BA">
        <w:rPr>
          <w:rFonts w:ascii="Times New Roman" w:eastAsia="MS Mincho" w:hAnsi="Times New Roman"/>
          <w:sz w:val="24"/>
        </w:rPr>
        <w:t>activate the fire alarm via fire alarm pull station.  E</w:t>
      </w:r>
      <w:r w:rsidR="00CE4A42">
        <w:rPr>
          <w:rFonts w:ascii="Times New Roman" w:eastAsia="MS Mincho" w:hAnsi="Times New Roman"/>
          <w:sz w:val="24"/>
        </w:rPr>
        <w:t>vacuate</w:t>
      </w:r>
      <w:r w:rsidR="004C339B">
        <w:rPr>
          <w:rFonts w:ascii="Times New Roman" w:eastAsia="MS Mincho" w:hAnsi="Times New Roman"/>
          <w:sz w:val="24"/>
        </w:rPr>
        <w:t xml:space="preserve"> the</w:t>
      </w:r>
      <w:r w:rsidR="00CE4A42">
        <w:rPr>
          <w:rFonts w:ascii="Times New Roman" w:eastAsia="MS Mincho" w:hAnsi="Times New Roman"/>
          <w:sz w:val="24"/>
        </w:rPr>
        <w:t xml:space="preserve"> building and call </w:t>
      </w:r>
      <w:r w:rsidR="001F041A">
        <w:rPr>
          <w:rFonts w:ascii="Times New Roman" w:eastAsia="MS Mincho" w:hAnsi="Times New Roman"/>
          <w:sz w:val="24"/>
        </w:rPr>
        <w:t xml:space="preserve">Campus </w:t>
      </w:r>
      <w:r w:rsidR="00CE4A42">
        <w:rPr>
          <w:rFonts w:ascii="Times New Roman" w:eastAsia="MS Mincho" w:hAnsi="Times New Roman"/>
          <w:sz w:val="24"/>
        </w:rPr>
        <w:t>Safet</w:t>
      </w:r>
      <w:r w:rsidR="00A07E7B">
        <w:rPr>
          <w:rFonts w:ascii="Times New Roman" w:eastAsia="MS Mincho" w:hAnsi="Times New Roman"/>
          <w:sz w:val="24"/>
        </w:rPr>
        <w:t>y</w:t>
      </w:r>
      <w:r w:rsidR="00E351BA">
        <w:rPr>
          <w:rFonts w:ascii="Times New Roman" w:eastAsia="MS Mincho" w:hAnsi="Times New Roman"/>
          <w:sz w:val="24"/>
        </w:rPr>
        <w:t>.</w:t>
      </w:r>
    </w:p>
    <w:p w:rsidR="00227E68" w:rsidRDefault="00227E68">
      <w:pPr>
        <w:pStyle w:val="PlainText"/>
        <w:jc w:val="both"/>
        <w:rPr>
          <w:rFonts w:ascii="Times New Roman" w:eastAsia="MS Mincho" w:hAnsi="Times New Roman"/>
          <w:sz w:val="24"/>
        </w:rPr>
      </w:pPr>
    </w:p>
    <w:p w:rsidR="00227E68" w:rsidRDefault="001F6B4B">
      <w:pPr>
        <w:pStyle w:val="PlainText"/>
        <w:jc w:val="both"/>
        <w:rPr>
          <w:rFonts w:ascii="Times New Roman" w:eastAsia="MS Mincho" w:hAnsi="Times New Roman"/>
          <w:sz w:val="24"/>
        </w:rPr>
      </w:pPr>
      <w:r>
        <w:rPr>
          <w:rFonts w:ascii="Times New Roman" w:eastAsia="MS Mincho" w:hAnsi="Times New Roman"/>
          <w:sz w:val="24"/>
        </w:rPr>
        <w:t>The responder will</w:t>
      </w:r>
      <w:r w:rsidR="00227E68">
        <w:rPr>
          <w:rFonts w:ascii="Times New Roman" w:eastAsia="MS Mincho" w:hAnsi="Times New Roman"/>
          <w:sz w:val="24"/>
        </w:rPr>
        <w:t xml:space="preserve"> take steps to ensure that the spill </w:t>
      </w:r>
      <w:r>
        <w:rPr>
          <w:rFonts w:ascii="Times New Roman" w:eastAsia="MS Mincho" w:hAnsi="Times New Roman"/>
          <w:sz w:val="24"/>
        </w:rPr>
        <w:t xml:space="preserve">site is contained and </w:t>
      </w:r>
      <w:r w:rsidR="00227E68">
        <w:rPr>
          <w:rFonts w:ascii="Times New Roman" w:eastAsia="MS Mincho" w:hAnsi="Times New Roman"/>
          <w:sz w:val="24"/>
        </w:rPr>
        <w:t>does not spread any further</w:t>
      </w:r>
      <w:r>
        <w:rPr>
          <w:rFonts w:ascii="Times New Roman" w:eastAsia="MS Mincho" w:hAnsi="Times New Roman"/>
          <w:sz w:val="24"/>
        </w:rPr>
        <w:t xml:space="preserve"> if able to do so safely</w:t>
      </w:r>
      <w:r w:rsidR="00227E68">
        <w:rPr>
          <w:rFonts w:ascii="Times New Roman" w:eastAsia="MS Mincho" w:hAnsi="Times New Roman"/>
          <w:sz w:val="24"/>
        </w:rPr>
        <w:t>.</w:t>
      </w:r>
      <w:r w:rsidR="001F041A">
        <w:rPr>
          <w:rFonts w:ascii="Times New Roman" w:eastAsia="MS Mincho" w:hAnsi="Times New Roman"/>
          <w:sz w:val="24"/>
        </w:rPr>
        <w:t xml:space="preserve">  If the scene is considered unsafe, Campus Safety should set up a perimeter and evacuate zones as necessary</w:t>
      </w:r>
      <w:r w:rsidR="00FA7A27">
        <w:rPr>
          <w:rFonts w:ascii="Times New Roman" w:eastAsia="MS Mincho" w:hAnsi="Times New Roman"/>
          <w:sz w:val="24"/>
        </w:rPr>
        <w:t>.  When safe to do so, the Safety Data Sheet must be accessed so that clean-up procedures will be effective.</w:t>
      </w:r>
    </w:p>
    <w:p w:rsidR="009E30AA" w:rsidRDefault="009E30AA">
      <w:pPr>
        <w:pStyle w:val="PlainText"/>
        <w:jc w:val="both"/>
        <w:rPr>
          <w:rFonts w:ascii="Times New Roman" w:eastAsia="MS Mincho" w:hAnsi="Times New Roman"/>
          <w:sz w:val="24"/>
        </w:rPr>
      </w:pPr>
    </w:p>
    <w:p w:rsidR="009E30AA" w:rsidRDefault="009E30AA">
      <w:pPr>
        <w:pStyle w:val="PlainText"/>
        <w:jc w:val="both"/>
        <w:rPr>
          <w:rFonts w:ascii="Times New Roman" w:eastAsia="MS Mincho" w:hAnsi="Times New Roman"/>
          <w:sz w:val="24"/>
        </w:rPr>
      </w:pPr>
      <w:r>
        <w:rPr>
          <w:rFonts w:ascii="Times New Roman" w:eastAsia="MS Mincho" w:hAnsi="Times New Roman"/>
          <w:sz w:val="24"/>
        </w:rPr>
        <w:t xml:space="preserve">After cleaning up the spill, place the chemical and absorbent in a </w:t>
      </w:r>
      <w:r w:rsidR="008913F5">
        <w:rPr>
          <w:rFonts w:ascii="Times New Roman" w:eastAsia="MS Mincho" w:hAnsi="Times New Roman"/>
          <w:sz w:val="24"/>
        </w:rPr>
        <w:t xml:space="preserve">compatible container with a Hazardous </w:t>
      </w:r>
      <w:r>
        <w:rPr>
          <w:rFonts w:ascii="Times New Roman" w:eastAsia="MS Mincho" w:hAnsi="Times New Roman"/>
          <w:sz w:val="24"/>
        </w:rPr>
        <w:t>Waste label on it. Ensure that the Hazardous Waste label identifies the</w:t>
      </w:r>
      <w:r w:rsidR="00E64E88">
        <w:rPr>
          <w:rFonts w:ascii="Times New Roman" w:eastAsia="MS Mincho" w:hAnsi="Times New Roman"/>
          <w:sz w:val="24"/>
        </w:rPr>
        <w:t xml:space="preserve"> absorbent and the chemical(s).</w:t>
      </w:r>
      <w:r w:rsidR="00DD0835">
        <w:rPr>
          <w:rFonts w:ascii="Times New Roman" w:eastAsia="MS Mincho" w:hAnsi="Times New Roman"/>
          <w:sz w:val="24"/>
        </w:rPr>
        <w:t xml:space="preserve"> After the spill </w:t>
      </w:r>
      <w:r w:rsidR="001F041A">
        <w:rPr>
          <w:rFonts w:ascii="Times New Roman" w:eastAsia="MS Mincho" w:hAnsi="Times New Roman"/>
          <w:sz w:val="24"/>
        </w:rPr>
        <w:t xml:space="preserve">is contained, </w:t>
      </w:r>
      <w:r w:rsidR="00DD0835">
        <w:rPr>
          <w:rFonts w:ascii="Times New Roman" w:eastAsia="MS Mincho" w:hAnsi="Times New Roman"/>
          <w:sz w:val="24"/>
        </w:rPr>
        <w:t xml:space="preserve">complete a </w:t>
      </w:r>
      <w:hyperlink r:id="rId21" w:history="1">
        <w:r w:rsidR="00DD0835" w:rsidRPr="00FA7A27">
          <w:rPr>
            <w:rStyle w:val="Hyperlink"/>
            <w:rFonts w:ascii="Times New Roman" w:eastAsia="MS Mincho" w:hAnsi="Times New Roman"/>
            <w:sz w:val="24"/>
          </w:rPr>
          <w:t>Spill Incident Report Form</w:t>
        </w:r>
      </w:hyperlink>
      <w:r w:rsidR="00DD0835">
        <w:rPr>
          <w:rFonts w:ascii="Times New Roman" w:eastAsia="MS Mincho" w:hAnsi="Times New Roman"/>
          <w:sz w:val="24"/>
        </w:rPr>
        <w:t xml:space="preserve"> </w:t>
      </w:r>
      <w:r w:rsidR="001F041A">
        <w:rPr>
          <w:rFonts w:ascii="Times New Roman" w:eastAsia="MS Mincho" w:hAnsi="Times New Roman"/>
          <w:sz w:val="24"/>
        </w:rPr>
        <w:t>on the ERNIE EHS</w:t>
      </w:r>
      <w:r w:rsidR="00DD0835">
        <w:rPr>
          <w:rFonts w:ascii="Times New Roman" w:eastAsia="MS Mincho" w:hAnsi="Times New Roman"/>
          <w:sz w:val="24"/>
        </w:rPr>
        <w:t xml:space="preserve"> </w:t>
      </w:r>
      <w:r w:rsidR="001F041A">
        <w:rPr>
          <w:rFonts w:ascii="Times New Roman" w:eastAsia="MS Mincho" w:hAnsi="Times New Roman"/>
          <w:sz w:val="24"/>
        </w:rPr>
        <w:t>page. S</w:t>
      </w:r>
      <w:r w:rsidR="00FA7A27">
        <w:rPr>
          <w:rFonts w:ascii="Times New Roman" w:eastAsia="MS Mincho" w:hAnsi="Times New Roman"/>
          <w:sz w:val="24"/>
        </w:rPr>
        <w:t>ubmit to EH&amp;S within 8</w:t>
      </w:r>
      <w:r w:rsidR="00DD0835">
        <w:rPr>
          <w:rFonts w:ascii="Times New Roman" w:eastAsia="MS Mincho" w:hAnsi="Times New Roman"/>
          <w:sz w:val="24"/>
        </w:rPr>
        <w:t xml:space="preserve"> hours of a spill.</w:t>
      </w:r>
    </w:p>
    <w:p w:rsidR="009E30AA" w:rsidRDefault="009E30AA">
      <w:pPr>
        <w:pStyle w:val="PlainText"/>
        <w:jc w:val="both"/>
        <w:rPr>
          <w:rFonts w:ascii="Times New Roman" w:eastAsia="MS Mincho" w:hAnsi="Times New Roman"/>
          <w:sz w:val="24"/>
        </w:rPr>
      </w:pPr>
    </w:p>
    <w:p w:rsidR="001F041A" w:rsidRDefault="001F041A">
      <w:pPr>
        <w:rPr>
          <w:rFonts w:eastAsia="MS Mincho" w:cs="Courier New"/>
          <w:b/>
          <w:bCs/>
          <w:szCs w:val="20"/>
        </w:rPr>
      </w:pPr>
      <w:r>
        <w:rPr>
          <w:rFonts w:eastAsia="MS Mincho"/>
          <w:b/>
          <w:bCs/>
        </w:rPr>
        <w:br w:type="page"/>
      </w:r>
    </w:p>
    <w:p w:rsidR="00FA7A27" w:rsidRPr="00FC52A4" w:rsidRDefault="00FA7A27" w:rsidP="00FA7A27">
      <w:pPr>
        <w:pStyle w:val="Heading1"/>
        <w:numPr>
          <w:ilvl w:val="0"/>
          <w:numId w:val="24"/>
        </w:numPr>
        <w:ind w:left="360"/>
        <w:rPr>
          <w:rFonts w:eastAsia="MS Mincho"/>
        </w:rPr>
      </w:pPr>
      <w:bookmarkStart w:id="19" w:name="_Toc512436379"/>
      <w:r>
        <w:rPr>
          <w:rFonts w:eastAsia="MS Mincho"/>
        </w:rPr>
        <w:lastRenderedPageBreak/>
        <w:t>Special Wastes</w:t>
      </w:r>
      <w:bookmarkEnd w:id="19"/>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Unknowns</w:t>
      </w:r>
      <w:r>
        <w:rPr>
          <w:rFonts w:ascii="Times New Roman" w:eastAsia="MS Mincho" w:hAnsi="Times New Roman"/>
          <w:sz w:val="24"/>
        </w:rPr>
        <w:t xml:space="preserve"> - Special effort should be exercised to prevent the generation of unknown wastes. Since characterization of unknown wastes significantly increases the cost of disposal. To have unknowns picked-up, place a Hazardous Waste label on the container with the word "Unknown" in the constituent’s column.   When an “Unknown” is discovered contact EH&amp;S immediately.</w:t>
      </w:r>
    </w:p>
    <w:p w:rsidR="00FA7A27" w:rsidRDefault="00FA7A27" w:rsidP="00FA7A27">
      <w:pPr>
        <w:pStyle w:val="PlainText"/>
        <w:jc w:val="both"/>
        <w:rPr>
          <w:rFonts w:ascii="Times New Roman" w:eastAsia="MS Mincho" w:hAnsi="Times New Roman"/>
          <w:b/>
          <w:bCs/>
          <w:sz w:val="24"/>
        </w:rPr>
      </w:pPr>
    </w:p>
    <w:p w:rsidR="00FA7A27" w:rsidRPr="00D62A42" w:rsidRDefault="00FA7A27" w:rsidP="00FA7A27">
      <w:pPr>
        <w:pStyle w:val="PlainText"/>
        <w:numPr>
          <w:ilvl w:val="0"/>
          <w:numId w:val="4"/>
        </w:numPr>
        <w:jc w:val="both"/>
        <w:rPr>
          <w:rFonts w:ascii="Times New Roman" w:eastAsia="MS Mincho" w:hAnsi="Times New Roman"/>
          <w:b/>
          <w:i/>
          <w:sz w:val="24"/>
        </w:rPr>
      </w:pPr>
      <w:r>
        <w:rPr>
          <w:rFonts w:ascii="Times New Roman" w:eastAsia="MS Mincho" w:hAnsi="Times New Roman"/>
          <w:b/>
          <w:bCs/>
          <w:sz w:val="24"/>
        </w:rPr>
        <w:t>Gas Cylinders</w:t>
      </w:r>
      <w:r>
        <w:rPr>
          <w:rFonts w:ascii="Times New Roman" w:eastAsia="MS Mincho" w:hAnsi="Times New Roman"/>
          <w:sz w:val="24"/>
        </w:rPr>
        <w:t xml:space="preserve"> - Generators should attempt to establish accounts with suppliers who will allow the return of unused product and empty cylinders. If possible, the entire contents of the cylinder should be used up. Generators must ensure that aging cylinders are picked up by contacting EH&amp;S before the integrity of the valve and cylinder is compromised. </w:t>
      </w:r>
      <w:r w:rsidRPr="00227799">
        <w:rPr>
          <w:rFonts w:ascii="Times New Roman" w:eastAsia="MS Mincho" w:hAnsi="Times New Roman"/>
          <w:b/>
          <w:i/>
          <w:sz w:val="24"/>
        </w:rPr>
        <w:t>The department will be billed directly for cylinders that require special handling and disposal procedures such as unknown or old cylinders.</w:t>
      </w:r>
    </w:p>
    <w:p w:rsidR="00FA7A27" w:rsidRDefault="00FA7A27" w:rsidP="00FA7A27">
      <w:pPr>
        <w:pStyle w:val="PlainText"/>
        <w:jc w:val="both"/>
        <w:rPr>
          <w:rFonts w:ascii="Times New Roman" w:eastAsia="MS Mincho" w:hAnsi="Times New Roman"/>
          <w:b/>
          <w:bCs/>
          <w:sz w:val="24"/>
        </w:rPr>
      </w:pPr>
    </w:p>
    <w:p w:rsidR="00FA7A27" w:rsidRDefault="00FA7A27" w:rsidP="00FA7A27">
      <w:pPr>
        <w:pStyle w:val="PlainText"/>
        <w:numPr>
          <w:ilvl w:val="0"/>
          <w:numId w:val="4"/>
        </w:numPr>
        <w:jc w:val="both"/>
        <w:rPr>
          <w:rFonts w:ascii="Times New Roman" w:eastAsia="MS Mincho" w:hAnsi="Times New Roman"/>
          <w:sz w:val="24"/>
        </w:rPr>
      </w:pPr>
      <w:r w:rsidRPr="00227799">
        <w:rPr>
          <w:rFonts w:ascii="Times New Roman" w:eastAsia="MS Mincho" w:hAnsi="Times New Roman"/>
          <w:b/>
          <w:bCs/>
          <w:sz w:val="24"/>
        </w:rPr>
        <w:t>Peroxide Formers</w:t>
      </w:r>
      <w:r w:rsidRPr="00227799">
        <w:rPr>
          <w:rFonts w:ascii="Times New Roman" w:eastAsia="MS Mincho" w:hAnsi="Times New Roman"/>
          <w:sz w:val="24"/>
        </w:rPr>
        <w:t xml:space="preserve"> - Must be requested to be picked up by </w:t>
      </w:r>
      <w:r>
        <w:rPr>
          <w:rFonts w:ascii="Times New Roman" w:eastAsia="MS Mincho" w:hAnsi="Times New Roman"/>
          <w:sz w:val="24"/>
        </w:rPr>
        <w:t>EH&amp;S</w:t>
      </w:r>
      <w:r w:rsidRPr="00227799">
        <w:rPr>
          <w:rFonts w:ascii="Times New Roman" w:eastAsia="MS Mincho" w:hAnsi="Times New Roman"/>
          <w:sz w:val="24"/>
        </w:rPr>
        <w:t xml:space="preserve"> sub-contractors. Common peroxide formers are ethyl ether, ethylene glycol</w:t>
      </w:r>
      <w:r>
        <w:rPr>
          <w:rFonts w:ascii="Times New Roman" w:eastAsia="MS Mincho" w:hAnsi="Times New Roman"/>
          <w:sz w:val="24"/>
        </w:rPr>
        <w:t>,</w:t>
      </w:r>
      <w:r w:rsidRPr="00227799">
        <w:rPr>
          <w:rFonts w:ascii="Times New Roman" w:eastAsia="MS Mincho" w:hAnsi="Times New Roman"/>
          <w:sz w:val="24"/>
        </w:rPr>
        <w:t xml:space="preserve"> dimethyl ether (</w:t>
      </w:r>
      <w:proofErr w:type="spellStart"/>
      <w:r w:rsidRPr="00227799">
        <w:rPr>
          <w:rFonts w:ascii="Times New Roman" w:eastAsia="MS Mincho" w:hAnsi="Times New Roman"/>
          <w:sz w:val="24"/>
        </w:rPr>
        <w:t>glyme</w:t>
      </w:r>
      <w:proofErr w:type="spellEnd"/>
      <w:r w:rsidRPr="00227799">
        <w:rPr>
          <w:rFonts w:ascii="Times New Roman" w:eastAsia="MS Mincho" w:hAnsi="Times New Roman"/>
          <w:sz w:val="24"/>
        </w:rPr>
        <w:t>), vinyl ethers, isopropyl ether, potassium metal</w:t>
      </w:r>
      <w:r>
        <w:rPr>
          <w:rFonts w:ascii="Times New Roman" w:eastAsia="MS Mincho" w:hAnsi="Times New Roman"/>
          <w:sz w:val="24"/>
        </w:rPr>
        <w:t>,</w:t>
      </w:r>
      <w:r w:rsidRPr="00227799">
        <w:rPr>
          <w:rFonts w:ascii="Times New Roman" w:eastAsia="MS Mincho" w:hAnsi="Times New Roman"/>
          <w:sz w:val="24"/>
        </w:rPr>
        <w:t xml:space="preserve"> and sodium amide.</w:t>
      </w:r>
    </w:p>
    <w:p w:rsidR="00FA7A27" w:rsidRDefault="00FA7A27" w:rsidP="00FA7A27">
      <w:pPr>
        <w:pStyle w:val="PlainText"/>
        <w:jc w:val="both"/>
        <w:rPr>
          <w:rFonts w:ascii="Times New Roman" w:eastAsia="MS Mincho" w:hAnsi="Times New Roman"/>
          <w:b/>
          <w:bCs/>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Ethidium Bromide</w:t>
      </w:r>
      <w:r>
        <w:rPr>
          <w:rFonts w:ascii="Times New Roman" w:eastAsia="MS Mincho" w:hAnsi="Times New Roman"/>
          <w:sz w:val="24"/>
        </w:rPr>
        <w:t xml:space="preserve"> - Concentrated stock solutions must be handled as a hazardous laboratory waste. Researchers concerned about discarding gels or solutions with lower or questionable amounts will need to have them handled as a hazardous laboratory waste. If a lab chooses to decontaminate their ethidium bromide, the filter and/or resin beads must be handled by EH&amp;S</w:t>
      </w:r>
      <w:r w:rsidRPr="00227799">
        <w:rPr>
          <w:rFonts w:ascii="Times New Roman" w:eastAsia="MS Mincho" w:hAnsi="Times New Roman"/>
          <w:sz w:val="24"/>
        </w:rPr>
        <w:t xml:space="preserve"> sub-contractors</w:t>
      </w:r>
      <w:r>
        <w:rPr>
          <w:rFonts w:ascii="Times New Roman" w:eastAsia="MS Mincho" w:hAnsi="Times New Roman"/>
          <w:sz w:val="24"/>
        </w:rPr>
        <w:t>.</w:t>
      </w:r>
    </w:p>
    <w:p w:rsidR="00FA7A27" w:rsidRDefault="00FA7A27" w:rsidP="00FA7A27">
      <w:pPr>
        <w:pStyle w:val="PlainText"/>
        <w:jc w:val="both"/>
        <w:rPr>
          <w:rFonts w:ascii="Times New Roman" w:eastAsia="MS Mincho" w:hAnsi="Times New Roman"/>
          <w:b/>
          <w:bCs/>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Reagents</w:t>
      </w:r>
      <w:r>
        <w:rPr>
          <w:rFonts w:ascii="Times New Roman" w:eastAsia="MS Mincho" w:hAnsi="Times New Roman"/>
          <w:sz w:val="24"/>
        </w:rPr>
        <w:t xml:space="preserve"> - The following reagents contain mercury and should be handled as hazardous waste:</w:t>
      </w:r>
    </w:p>
    <w:tbl>
      <w:tblPr>
        <w:tblStyle w:val="TableGrid"/>
        <w:tblpPr w:leftFromText="180" w:rightFromText="180" w:vertAnchor="text" w:horzAnchor="page" w:tblpX="2341" w:tblpY="158"/>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68"/>
        <w:gridCol w:w="4644"/>
      </w:tblGrid>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r>
              <w:rPr>
                <w:rFonts w:ascii="Times New Roman" w:eastAsia="MS Mincho" w:hAnsi="Times New Roman"/>
                <w:sz w:val="24"/>
              </w:rPr>
              <w:t>Dobbin's Reagent</w:t>
            </w:r>
          </w:p>
        </w:tc>
        <w:tc>
          <w:tcPr>
            <w:tcW w:w="4644" w:type="dxa"/>
          </w:tcPr>
          <w:p w:rsidR="00FA7A27" w:rsidRDefault="00FA7A27" w:rsidP="0092073E">
            <w:pPr>
              <w:pStyle w:val="PlainText"/>
              <w:numPr>
                <w:ilvl w:val="0"/>
                <w:numId w:val="12"/>
              </w:numPr>
              <w:spacing w:line="360" w:lineRule="auto"/>
              <w:rPr>
                <w:rFonts w:ascii="Times New Roman" w:eastAsia="MS Mincho" w:hAnsi="Times New Roman"/>
                <w:sz w:val="24"/>
              </w:rPr>
            </w:pPr>
            <w:r>
              <w:rPr>
                <w:rFonts w:ascii="Times New Roman" w:eastAsia="MS Mincho" w:hAnsi="Times New Roman"/>
                <w:sz w:val="24"/>
              </w:rPr>
              <w:t>Tyrosine Reagents</w:t>
            </w:r>
          </w:p>
        </w:tc>
      </w:tr>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proofErr w:type="spellStart"/>
            <w:r>
              <w:rPr>
                <w:rFonts w:ascii="Times New Roman" w:eastAsia="MS Mincho" w:hAnsi="Times New Roman"/>
                <w:sz w:val="24"/>
              </w:rPr>
              <w:t>Millon's</w:t>
            </w:r>
            <w:proofErr w:type="spellEnd"/>
            <w:r>
              <w:rPr>
                <w:rFonts w:ascii="Times New Roman" w:eastAsia="MS Mincho" w:hAnsi="Times New Roman"/>
                <w:sz w:val="24"/>
              </w:rPr>
              <w:t xml:space="preserve"> Reagent</w:t>
            </w:r>
          </w:p>
        </w:tc>
        <w:tc>
          <w:tcPr>
            <w:tcW w:w="4644" w:type="dxa"/>
          </w:tcPr>
          <w:p w:rsidR="00FA7A27" w:rsidRDefault="00FA7A27" w:rsidP="0092073E">
            <w:pPr>
              <w:pStyle w:val="PlainText"/>
              <w:numPr>
                <w:ilvl w:val="0"/>
                <w:numId w:val="12"/>
              </w:numPr>
              <w:spacing w:line="360" w:lineRule="auto"/>
              <w:rPr>
                <w:rFonts w:ascii="Times New Roman" w:eastAsia="MS Mincho" w:hAnsi="Times New Roman"/>
                <w:sz w:val="24"/>
              </w:rPr>
            </w:pPr>
            <w:proofErr w:type="spellStart"/>
            <w:r>
              <w:rPr>
                <w:rFonts w:ascii="Times New Roman" w:eastAsia="MS Mincho" w:hAnsi="Times New Roman"/>
                <w:sz w:val="24"/>
              </w:rPr>
              <w:t>Jacquemart's</w:t>
            </w:r>
            <w:proofErr w:type="spellEnd"/>
            <w:r>
              <w:rPr>
                <w:rFonts w:ascii="Times New Roman" w:eastAsia="MS Mincho" w:hAnsi="Times New Roman"/>
                <w:sz w:val="24"/>
              </w:rPr>
              <w:t xml:space="preserve"> Reagent</w:t>
            </w:r>
          </w:p>
        </w:tc>
      </w:tr>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proofErr w:type="spellStart"/>
            <w:r>
              <w:rPr>
                <w:rFonts w:ascii="Times New Roman" w:eastAsia="MS Mincho" w:hAnsi="Times New Roman"/>
                <w:sz w:val="24"/>
              </w:rPr>
              <w:t>Hayem's</w:t>
            </w:r>
            <w:proofErr w:type="spellEnd"/>
            <w:r>
              <w:rPr>
                <w:rFonts w:ascii="Times New Roman" w:eastAsia="MS Mincho" w:hAnsi="Times New Roman"/>
                <w:sz w:val="24"/>
              </w:rPr>
              <w:t xml:space="preserve"> Solution</w:t>
            </w:r>
          </w:p>
        </w:tc>
        <w:tc>
          <w:tcPr>
            <w:tcW w:w="4644" w:type="dxa"/>
          </w:tcPr>
          <w:p w:rsidR="00FA7A27" w:rsidRDefault="00FA7A27" w:rsidP="0092073E">
            <w:pPr>
              <w:pStyle w:val="PlainText"/>
              <w:numPr>
                <w:ilvl w:val="0"/>
                <w:numId w:val="12"/>
              </w:numPr>
              <w:spacing w:line="360" w:lineRule="auto"/>
              <w:rPr>
                <w:rFonts w:ascii="Times New Roman" w:eastAsia="MS Mincho" w:hAnsi="Times New Roman"/>
                <w:sz w:val="24"/>
              </w:rPr>
            </w:pPr>
            <w:proofErr w:type="spellStart"/>
            <w:r>
              <w:rPr>
                <w:rFonts w:ascii="Times New Roman" w:eastAsia="MS Mincho" w:hAnsi="Times New Roman"/>
                <w:sz w:val="24"/>
              </w:rPr>
              <w:t>Sachsse's</w:t>
            </w:r>
            <w:proofErr w:type="spellEnd"/>
            <w:r>
              <w:rPr>
                <w:rFonts w:ascii="Times New Roman" w:eastAsia="MS Mincho" w:hAnsi="Times New Roman"/>
                <w:sz w:val="24"/>
              </w:rPr>
              <w:t xml:space="preserve"> Solution</w:t>
            </w:r>
          </w:p>
        </w:tc>
      </w:tr>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r>
              <w:rPr>
                <w:rFonts w:ascii="Times New Roman" w:eastAsia="MS Mincho" w:hAnsi="Times New Roman"/>
                <w:sz w:val="24"/>
              </w:rPr>
              <w:t>Morell's Solution</w:t>
            </w:r>
          </w:p>
        </w:tc>
        <w:tc>
          <w:tcPr>
            <w:tcW w:w="4644" w:type="dxa"/>
          </w:tcPr>
          <w:p w:rsidR="00FA7A27" w:rsidRDefault="00FA7A27" w:rsidP="0092073E">
            <w:pPr>
              <w:pStyle w:val="PlainText"/>
              <w:numPr>
                <w:ilvl w:val="0"/>
                <w:numId w:val="12"/>
              </w:numPr>
              <w:spacing w:line="360" w:lineRule="auto"/>
              <w:rPr>
                <w:rFonts w:ascii="Times New Roman" w:eastAsia="MS Mincho" w:hAnsi="Times New Roman"/>
                <w:sz w:val="24"/>
              </w:rPr>
            </w:pPr>
            <w:r>
              <w:rPr>
                <w:rFonts w:ascii="Times New Roman" w:eastAsia="MS Mincho" w:hAnsi="Times New Roman"/>
                <w:sz w:val="24"/>
              </w:rPr>
              <w:t>Knapp's Solution</w:t>
            </w:r>
          </w:p>
        </w:tc>
      </w:tr>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r>
              <w:rPr>
                <w:rFonts w:ascii="Times New Roman" w:eastAsia="MS Mincho" w:hAnsi="Times New Roman"/>
                <w:sz w:val="24"/>
              </w:rPr>
              <w:t>Hopkins-Cole Reagent</w:t>
            </w:r>
          </w:p>
        </w:tc>
        <w:tc>
          <w:tcPr>
            <w:tcW w:w="4644" w:type="dxa"/>
          </w:tcPr>
          <w:p w:rsidR="00FA7A27" w:rsidRDefault="00FA7A27" w:rsidP="0092073E">
            <w:pPr>
              <w:pStyle w:val="PlainText"/>
              <w:numPr>
                <w:ilvl w:val="0"/>
                <w:numId w:val="12"/>
              </w:numPr>
              <w:spacing w:line="360" w:lineRule="auto"/>
              <w:rPr>
                <w:rFonts w:ascii="Times New Roman" w:eastAsia="MS Mincho" w:hAnsi="Times New Roman"/>
                <w:sz w:val="24"/>
              </w:rPr>
            </w:pPr>
            <w:proofErr w:type="spellStart"/>
            <w:r>
              <w:rPr>
                <w:rFonts w:ascii="Times New Roman" w:eastAsia="MS Mincho" w:hAnsi="Times New Roman"/>
                <w:sz w:val="24"/>
              </w:rPr>
              <w:t>Spiegler's</w:t>
            </w:r>
            <w:proofErr w:type="spellEnd"/>
            <w:r>
              <w:rPr>
                <w:rFonts w:ascii="Times New Roman" w:eastAsia="MS Mincho" w:hAnsi="Times New Roman"/>
                <w:sz w:val="24"/>
              </w:rPr>
              <w:t xml:space="preserve"> Reagent</w:t>
            </w:r>
          </w:p>
        </w:tc>
      </w:tr>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r>
              <w:rPr>
                <w:rFonts w:ascii="Times New Roman" w:eastAsia="MS Mincho" w:hAnsi="Times New Roman"/>
                <w:sz w:val="24"/>
              </w:rPr>
              <w:t>Nessler's Reagent</w:t>
            </w:r>
          </w:p>
        </w:tc>
        <w:tc>
          <w:tcPr>
            <w:tcW w:w="4644" w:type="dxa"/>
          </w:tcPr>
          <w:p w:rsidR="00FA7A27" w:rsidRDefault="00FA7A27" w:rsidP="0092073E">
            <w:pPr>
              <w:pStyle w:val="PlainText"/>
              <w:numPr>
                <w:ilvl w:val="0"/>
                <w:numId w:val="12"/>
              </w:numPr>
              <w:spacing w:line="360" w:lineRule="auto"/>
              <w:rPr>
                <w:rFonts w:ascii="Times New Roman" w:eastAsia="MS Mincho" w:hAnsi="Times New Roman"/>
                <w:sz w:val="24"/>
              </w:rPr>
            </w:pPr>
            <w:proofErr w:type="spellStart"/>
            <w:r>
              <w:rPr>
                <w:rFonts w:ascii="Times New Roman" w:eastAsia="MS Mincho" w:hAnsi="Times New Roman"/>
                <w:sz w:val="24"/>
              </w:rPr>
              <w:t>Tanret's</w:t>
            </w:r>
            <w:proofErr w:type="spellEnd"/>
            <w:r>
              <w:rPr>
                <w:rFonts w:ascii="Times New Roman" w:eastAsia="MS Mincho" w:hAnsi="Times New Roman"/>
                <w:sz w:val="24"/>
              </w:rPr>
              <w:t xml:space="preserve"> Reagent</w:t>
            </w:r>
          </w:p>
        </w:tc>
      </w:tr>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proofErr w:type="spellStart"/>
            <w:r>
              <w:rPr>
                <w:rFonts w:ascii="Times New Roman" w:eastAsia="MS Mincho" w:hAnsi="Times New Roman"/>
                <w:sz w:val="24"/>
              </w:rPr>
              <w:t>Rohrbach's</w:t>
            </w:r>
            <w:proofErr w:type="spellEnd"/>
            <w:r>
              <w:rPr>
                <w:rFonts w:ascii="Times New Roman" w:eastAsia="MS Mincho" w:hAnsi="Times New Roman"/>
                <w:sz w:val="24"/>
              </w:rPr>
              <w:t xml:space="preserve"> Solution</w:t>
            </w:r>
          </w:p>
        </w:tc>
        <w:tc>
          <w:tcPr>
            <w:tcW w:w="4644" w:type="dxa"/>
          </w:tcPr>
          <w:p w:rsidR="00FA7A27" w:rsidRDefault="00FA7A27" w:rsidP="0092073E">
            <w:pPr>
              <w:pStyle w:val="PlainText"/>
              <w:numPr>
                <w:ilvl w:val="0"/>
                <w:numId w:val="12"/>
              </w:numPr>
              <w:spacing w:line="360" w:lineRule="auto"/>
              <w:rPr>
                <w:rFonts w:ascii="Times New Roman" w:eastAsia="MS Mincho" w:hAnsi="Times New Roman"/>
                <w:sz w:val="24"/>
              </w:rPr>
            </w:pPr>
            <w:r>
              <w:rPr>
                <w:rFonts w:ascii="Times New Roman" w:eastAsia="MS Mincho" w:hAnsi="Times New Roman"/>
                <w:sz w:val="24"/>
              </w:rPr>
              <w:t>Meyer's Solution</w:t>
            </w:r>
          </w:p>
        </w:tc>
      </w:tr>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proofErr w:type="spellStart"/>
            <w:r>
              <w:rPr>
                <w:rFonts w:ascii="Times New Roman" w:eastAsia="MS Mincho" w:hAnsi="Times New Roman"/>
                <w:sz w:val="24"/>
              </w:rPr>
              <w:t>Flemming's</w:t>
            </w:r>
            <w:proofErr w:type="spellEnd"/>
            <w:r>
              <w:rPr>
                <w:rFonts w:ascii="Times New Roman" w:eastAsia="MS Mincho" w:hAnsi="Times New Roman"/>
                <w:sz w:val="24"/>
              </w:rPr>
              <w:t xml:space="preserve"> Solution (osmium, chromic acid)</w:t>
            </w:r>
          </w:p>
        </w:tc>
        <w:tc>
          <w:tcPr>
            <w:tcW w:w="4644" w:type="dxa"/>
          </w:tcPr>
          <w:p w:rsidR="00FA7A27" w:rsidRDefault="00FA7A27" w:rsidP="0092073E">
            <w:pPr>
              <w:pStyle w:val="PlainText"/>
              <w:numPr>
                <w:ilvl w:val="0"/>
                <w:numId w:val="12"/>
              </w:numPr>
              <w:jc w:val="both"/>
              <w:rPr>
                <w:rFonts w:ascii="Times New Roman" w:eastAsia="MS Mincho" w:hAnsi="Times New Roman"/>
                <w:sz w:val="24"/>
              </w:rPr>
            </w:pPr>
            <w:proofErr w:type="spellStart"/>
            <w:r>
              <w:rPr>
                <w:rFonts w:ascii="Times New Roman" w:eastAsia="MS Mincho" w:hAnsi="Times New Roman"/>
                <w:sz w:val="24"/>
              </w:rPr>
              <w:t>Folin</w:t>
            </w:r>
            <w:proofErr w:type="spellEnd"/>
            <w:r>
              <w:rPr>
                <w:rFonts w:ascii="Times New Roman" w:eastAsia="MS Mincho" w:hAnsi="Times New Roman"/>
                <w:sz w:val="24"/>
              </w:rPr>
              <w:t>-Dennis Solution (mercuric cyanide)</w:t>
            </w:r>
          </w:p>
        </w:tc>
      </w:tr>
      <w:tr w:rsidR="00FA7A27" w:rsidTr="0092073E">
        <w:trPr>
          <w:trHeight w:val="435"/>
        </w:trPr>
        <w:tc>
          <w:tcPr>
            <w:tcW w:w="4968" w:type="dxa"/>
          </w:tcPr>
          <w:p w:rsidR="00FA7A27" w:rsidRDefault="00FA7A27" w:rsidP="0092073E">
            <w:pPr>
              <w:pStyle w:val="PlainText"/>
              <w:numPr>
                <w:ilvl w:val="0"/>
                <w:numId w:val="12"/>
              </w:numPr>
              <w:spacing w:line="360" w:lineRule="auto"/>
              <w:rPr>
                <w:rFonts w:ascii="Times New Roman" w:eastAsia="MS Mincho" w:hAnsi="Times New Roman"/>
                <w:sz w:val="24"/>
              </w:rPr>
            </w:pPr>
            <w:r>
              <w:rPr>
                <w:rFonts w:ascii="Times New Roman" w:eastAsia="MS Mincho" w:hAnsi="Times New Roman"/>
                <w:sz w:val="24"/>
              </w:rPr>
              <w:t>Fisher's Reagent (phenyl hydrazine)</w:t>
            </w:r>
          </w:p>
        </w:tc>
        <w:tc>
          <w:tcPr>
            <w:tcW w:w="4644" w:type="dxa"/>
          </w:tcPr>
          <w:p w:rsidR="00FA7A27" w:rsidRDefault="00FA7A27" w:rsidP="0092073E">
            <w:pPr>
              <w:pStyle w:val="PlainText"/>
              <w:numPr>
                <w:ilvl w:val="0"/>
                <w:numId w:val="12"/>
              </w:numPr>
              <w:jc w:val="both"/>
              <w:rPr>
                <w:rFonts w:ascii="Times New Roman" w:eastAsia="MS Mincho" w:hAnsi="Times New Roman"/>
                <w:sz w:val="24"/>
              </w:rPr>
            </w:pPr>
            <w:proofErr w:type="spellStart"/>
            <w:r>
              <w:rPr>
                <w:rFonts w:ascii="Times New Roman" w:eastAsia="MS Mincho" w:hAnsi="Times New Roman"/>
                <w:sz w:val="24"/>
              </w:rPr>
              <w:t>Erlicki's</w:t>
            </w:r>
            <w:proofErr w:type="spellEnd"/>
            <w:r>
              <w:rPr>
                <w:rFonts w:ascii="Times New Roman" w:eastAsia="MS Mincho" w:hAnsi="Times New Roman"/>
                <w:sz w:val="24"/>
              </w:rPr>
              <w:t xml:space="preserve"> Solution (chromium)</w:t>
            </w:r>
          </w:p>
        </w:tc>
      </w:tr>
    </w:tbl>
    <w:p w:rsidR="00FA7A27" w:rsidRDefault="00FA7A27" w:rsidP="00FA7A27">
      <w:pPr>
        <w:pStyle w:val="PlainText"/>
        <w:jc w:val="both"/>
        <w:rPr>
          <w:rFonts w:ascii="Times New Roman" w:eastAsia="MS Mincho" w:hAnsi="Times New Roman"/>
          <w:sz w:val="24"/>
        </w:rPr>
      </w:pPr>
    </w:p>
    <w:p w:rsidR="00FA7A27" w:rsidRPr="006F65C6"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sz w:val="24"/>
        </w:rPr>
      </w:pPr>
      <w:proofErr w:type="spellStart"/>
      <w:r>
        <w:rPr>
          <w:rFonts w:ascii="Times New Roman" w:eastAsia="MS Mincho" w:hAnsi="Times New Roman"/>
          <w:b/>
          <w:bCs/>
          <w:sz w:val="24"/>
        </w:rPr>
        <w:t>Dinitro</w:t>
      </w:r>
      <w:proofErr w:type="spellEnd"/>
      <w:r>
        <w:rPr>
          <w:rFonts w:ascii="Times New Roman" w:eastAsia="MS Mincho" w:hAnsi="Times New Roman"/>
          <w:b/>
          <w:bCs/>
          <w:sz w:val="24"/>
        </w:rPr>
        <w:t xml:space="preserve"> and </w:t>
      </w:r>
      <w:proofErr w:type="spellStart"/>
      <w:r>
        <w:rPr>
          <w:rFonts w:ascii="Times New Roman" w:eastAsia="MS Mincho" w:hAnsi="Times New Roman"/>
          <w:b/>
          <w:bCs/>
          <w:sz w:val="24"/>
        </w:rPr>
        <w:t>Trinitro</w:t>
      </w:r>
      <w:proofErr w:type="spellEnd"/>
      <w:r>
        <w:rPr>
          <w:rFonts w:ascii="Times New Roman" w:eastAsia="MS Mincho" w:hAnsi="Times New Roman"/>
          <w:b/>
          <w:bCs/>
          <w:sz w:val="24"/>
        </w:rPr>
        <w:t xml:space="preserve"> Compounds</w:t>
      </w:r>
      <w:r>
        <w:rPr>
          <w:rFonts w:ascii="Times New Roman" w:eastAsia="MS Mincho" w:hAnsi="Times New Roman"/>
          <w:sz w:val="24"/>
        </w:rPr>
        <w:t xml:space="preserve"> - These compounds must be picked up by EH&amp;S</w:t>
      </w:r>
      <w:r w:rsidRPr="00227799">
        <w:rPr>
          <w:rFonts w:ascii="Times New Roman" w:eastAsia="MS Mincho" w:hAnsi="Times New Roman"/>
          <w:sz w:val="24"/>
        </w:rPr>
        <w:t xml:space="preserve"> sub-contractors</w:t>
      </w:r>
      <w:r>
        <w:rPr>
          <w:rFonts w:ascii="Times New Roman" w:eastAsia="MS Mincho" w:hAnsi="Times New Roman"/>
          <w:sz w:val="24"/>
        </w:rPr>
        <w:t xml:space="preserve"> before the contents have dried. Some are potentially shock sensitive when the moisture content is less than 10%. Picric acid is a common example of this type of compound.</w:t>
      </w:r>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Photochemical</w:t>
      </w:r>
      <w:r>
        <w:rPr>
          <w:rFonts w:ascii="Times New Roman" w:eastAsia="MS Mincho" w:hAnsi="Times New Roman"/>
          <w:sz w:val="24"/>
        </w:rPr>
        <w:t xml:space="preserve"> – EH&amp;S</w:t>
      </w:r>
      <w:r w:rsidRPr="00227799">
        <w:rPr>
          <w:rFonts w:ascii="Times New Roman" w:eastAsia="MS Mincho" w:hAnsi="Times New Roman"/>
          <w:sz w:val="24"/>
        </w:rPr>
        <w:t xml:space="preserve"> </w:t>
      </w:r>
      <w:r>
        <w:rPr>
          <w:rFonts w:ascii="Times New Roman" w:eastAsia="MS Mincho" w:hAnsi="Times New Roman"/>
          <w:sz w:val="24"/>
        </w:rPr>
        <w:t xml:space="preserve">recommends that labs which use large quantities of photo chemicals have a silver recovery unit installed. This unit treats the fixer so that it may be </w:t>
      </w:r>
      <w:r w:rsidRPr="005B070C">
        <w:rPr>
          <w:rFonts w:ascii="Times New Roman" w:eastAsia="MS Mincho" w:hAnsi="Times New Roman"/>
          <w:sz w:val="24"/>
        </w:rPr>
        <w:t>discharged down the drain. If a silver recovery unit</w:t>
      </w:r>
      <w:r>
        <w:rPr>
          <w:rFonts w:ascii="Times New Roman" w:eastAsia="MS Mincho" w:hAnsi="Times New Roman"/>
          <w:sz w:val="24"/>
        </w:rPr>
        <w:t xml:space="preserve"> is not used, call EH&amp;S.</w:t>
      </w:r>
      <w:r w:rsidRPr="00227799">
        <w:rPr>
          <w:rFonts w:ascii="Times New Roman" w:eastAsia="MS Mincho" w:hAnsi="Times New Roman"/>
          <w:sz w:val="24"/>
        </w:rPr>
        <w:t xml:space="preserve"> </w:t>
      </w:r>
      <w:r>
        <w:rPr>
          <w:rFonts w:ascii="Times New Roman" w:eastAsia="MS Mincho" w:hAnsi="Times New Roman"/>
          <w:sz w:val="24"/>
        </w:rPr>
        <w:t>Do not</w:t>
      </w:r>
      <w:r w:rsidRPr="005B070C">
        <w:rPr>
          <w:rFonts w:ascii="Times New Roman" w:eastAsia="MS Mincho" w:hAnsi="Times New Roman"/>
          <w:sz w:val="24"/>
        </w:rPr>
        <w:t xml:space="preserve"> handle the fixer. No concentrated photo chemicals of any kind can </w:t>
      </w:r>
      <w:r>
        <w:rPr>
          <w:rFonts w:ascii="Times New Roman" w:eastAsia="MS Mincho" w:hAnsi="Times New Roman"/>
          <w:sz w:val="24"/>
        </w:rPr>
        <w:t>be placed in the trash or sink.</w:t>
      </w:r>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sz w:val="24"/>
        </w:rPr>
      </w:pPr>
      <w:r w:rsidRPr="00D502A8">
        <w:rPr>
          <w:rFonts w:ascii="Times New Roman" w:eastAsia="MS Mincho" w:hAnsi="Times New Roman"/>
          <w:b/>
          <w:bCs/>
          <w:sz w:val="24"/>
        </w:rPr>
        <w:t>Spilled Materials</w:t>
      </w:r>
      <w:r w:rsidRPr="00D502A8">
        <w:rPr>
          <w:rFonts w:ascii="Times New Roman" w:eastAsia="MS Mincho" w:hAnsi="Times New Roman"/>
          <w:sz w:val="24"/>
        </w:rPr>
        <w:t xml:space="preserve"> - The spilled chemical and the absorbent must be packaged and handled as either Hazardous/Non-Regulated Waste. The Hazardous Waste label must name the chemical(s) and the absorbent used. </w:t>
      </w:r>
    </w:p>
    <w:p w:rsidR="00FA7A27" w:rsidRPr="00D502A8" w:rsidRDefault="00FA7A27" w:rsidP="00FA7A27">
      <w:pPr>
        <w:pStyle w:val="PlainText"/>
        <w:ind w:left="720"/>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Used Oil</w:t>
      </w:r>
      <w:r>
        <w:rPr>
          <w:rFonts w:ascii="Times New Roman" w:eastAsia="MS Mincho" w:hAnsi="Times New Roman"/>
          <w:sz w:val="24"/>
        </w:rPr>
        <w:t xml:space="preserve"> - All vacuum pump oil, synthetic oil, transmission and brake fluids, lubricating greases, etc., must have the words "</w:t>
      </w:r>
      <w:r>
        <w:rPr>
          <w:rFonts w:ascii="Times New Roman" w:eastAsia="MS Mincho" w:hAnsi="Times New Roman"/>
          <w:b/>
          <w:sz w:val="24"/>
        </w:rPr>
        <w:t>Used O</w:t>
      </w:r>
      <w:r w:rsidRPr="008A36A7">
        <w:rPr>
          <w:rFonts w:ascii="Times New Roman" w:eastAsia="MS Mincho" w:hAnsi="Times New Roman"/>
          <w:b/>
          <w:sz w:val="24"/>
        </w:rPr>
        <w:t>il</w:t>
      </w:r>
      <w:r>
        <w:rPr>
          <w:rFonts w:ascii="Times New Roman" w:eastAsia="MS Mincho" w:hAnsi="Times New Roman"/>
          <w:sz w:val="24"/>
        </w:rPr>
        <w:t>" on the container.</w:t>
      </w:r>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b/>
          <w:bCs/>
          <w:sz w:val="24"/>
        </w:rPr>
      </w:pPr>
      <w:r>
        <w:rPr>
          <w:rFonts w:ascii="Times New Roman" w:eastAsia="MS Mincho" w:hAnsi="Times New Roman"/>
          <w:b/>
          <w:bCs/>
          <w:sz w:val="24"/>
        </w:rPr>
        <w:t xml:space="preserve">Used Oil Filters </w:t>
      </w:r>
      <w:r w:rsidRPr="003A1CF4">
        <w:rPr>
          <w:rFonts w:ascii="Times New Roman" w:eastAsia="MS Mincho" w:hAnsi="Times New Roman"/>
          <w:bCs/>
          <w:sz w:val="24"/>
        </w:rPr>
        <w:t>–</w:t>
      </w:r>
      <w:r>
        <w:rPr>
          <w:rFonts w:ascii="Times New Roman" w:eastAsia="MS Mincho" w:hAnsi="Times New Roman"/>
          <w:b/>
          <w:bCs/>
          <w:sz w:val="24"/>
        </w:rPr>
        <w:t xml:space="preserve"> </w:t>
      </w:r>
      <w:r w:rsidRPr="003A1CF4">
        <w:rPr>
          <w:rFonts w:ascii="Times New Roman" w:eastAsia="MS Mincho" w:hAnsi="Times New Roman"/>
          <w:bCs/>
          <w:sz w:val="24"/>
        </w:rPr>
        <w:t xml:space="preserve">All used oil filters must be placed in a drum </w:t>
      </w:r>
      <w:r>
        <w:rPr>
          <w:rFonts w:ascii="Times New Roman" w:eastAsia="MS Mincho" w:hAnsi="Times New Roman"/>
          <w:bCs/>
          <w:sz w:val="24"/>
        </w:rPr>
        <w:t xml:space="preserve">or tote </w:t>
      </w:r>
      <w:r w:rsidRPr="003A1CF4">
        <w:rPr>
          <w:rFonts w:ascii="Times New Roman" w:eastAsia="MS Mincho" w:hAnsi="Times New Roman"/>
          <w:bCs/>
          <w:sz w:val="24"/>
        </w:rPr>
        <w:t>that must have the words “</w:t>
      </w:r>
      <w:r w:rsidRPr="008A36A7">
        <w:rPr>
          <w:rFonts w:ascii="Times New Roman" w:eastAsia="MS Mincho" w:hAnsi="Times New Roman"/>
          <w:b/>
          <w:bCs/>
          <w:sz w:val="24"/>
        </w:rPr>
        <w:t>Used Oil Filter</w:t>
      </w:r>
      <w:r w:rsidRPr="003A1CF4">
        <w:rPr>
          <w:rFonts w:ascii="Times New Roman" w:eastAsia="MS Mincho" w:hAnsi="Times New Roman"/>
          <w:bCs/>
          <w:sz w:val="24"/>
        </w:rPr>
        <w:t>” on the container.  Call</w:t>
      </w:r>
      <w:r>
        <w:rPr>
          <w:rFonts w:ascii="Times New Roman" w:eastAsia="MS Mincho" w:hAnsi="Times New Roman"/>
          <w:b/>
          <w:bCs/>
          <w:sz w:val="24"/>
        </w:rPr>
        <w:t xml:space="preserve"> </w:t>
      </w:r>
      <w:r>
        <w:rPr>
          <w:rFonts w:ascii="Times New Roman" w:eastAsia="MS Mincho" w:hAnsi="Times New Roman"/>
          <w:sz w:val="24"/>
        </w:rPr>
        <w:t>EH&amp;S for FREE disposal.</w:t>
      </w:r>
    </w:p>
    <w:p w:rsidR="00FA7A27" w:rsidRDefault="00FA7A27" w:rsidP="00FA7A27">
      <w:pPr>
        <w:pStyle w:val="PlainText"/>
        <w:jc w:val="both"/>
        <w:rPr>
          <w:rFonts w:ascii="Times New Roman" w:eastAsia="MS Mincho" w:hAnsi="Times New Roman"/>
          <w:b/>
          <w:bCs/>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Batteries</w:t>
      </w:r>
      <w:r>
        <w:rPr>
          <w:rFonts w:ascii="Times New Roman" w:eastAsia="MS Mincho" w:hAnsi="Times New Roman"/>
          <w:sz w:val="24"/>
        </w:rPr>
        <w:t xml:space="preserve"> - Alkaline batteries can be disposed of in the trash. Lead acid batteries should be taken to Facilities Management. Other batteries which contain hazardous metals such as mercury, lead, silver and cadmium must be placed in separate containers that are properly labeled.</w:t>
      </w:r>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 xml:space="preserve">Paint </w:t>
      </w:r>
      <w:r>
        <w:rPr>
          <w:rFonts w:ascii="Times New Roman" w:eastAsia="MS Mincho" w:hAnsi="Times New Roman"/>
          <w:sz w:val="24"/>
        </w:rPr>
        <w:t>– Latex-based paints are typically non-hazardous. Excess latex-based paints are to be brought to Facilities Management for free disposal. Excess oil based paints are considered hazardous waste. Used spray paint cans are collected in drums as a Flammable Hazardous Waste.  The nozzle and cap must be removed before placing in drum.</w:t>
      </w:r>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Light Bulbs</w:t>
      </w:r>
      <w:r>
        <w:rPr>
          <w:rFonts w:ascii="Times New Roman" w:eastAsia="MS Mincho" w:hAnsi="Times New Roman"/>
          <w:sz w:val="24"/>
        </w:rPr>
        <w:t xml:space="preserve"> – Fluorescent, mercury projector lamps and high-intensity discharge (HID) bulbs are collected in drums at Facilities Management.</w:t>
      </w:r>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Pharmaceutical Waste</w:t>
      </w:r>
      <w:r>
        <w:rPr>
          <w:rFonts w:ascii="Times New Roman" w:eastAsia="MS Mincho" w:hAnsi="Times New Roman"/>
          <w:sz w:val="24"/>
        </w:rPr>
        <w:t xml:space="preserve"> - There are many chemical and/or pharmaceutical compounds that are used in the treatment of diseases that are also considered by the EPA to be hazardous wastes when disposed. Call EH&amp;S or refer to the Pharmaceutical Waste guide for further guidance (Appendix C).</w:t>
      </w:r>
    </w:p>
    <w:p w:rsidR="00FA7A27" w:rsidRDefault="00FA7A27" w:rsidP="00FA7A27">
      <w:pPr>
        <w:pStyle w:val="PlainText"/>
        <w:jc w:val="both"/>
        <w:rPr>
          <w:rFonts w:ascii="Times New Roman" w:eastAsia="MS Mincho" w:hAnsi="Times New Roman"/>
          <w:b/>
          <w:bCs/>
          <w:sz w:val="24"/>
        </w:rPr>
      </w:pPr>
    </w:p>
    <w:p w:rsidR="00FA7A27" w:rsidRDefault="00FA7A27" w:rsidP="00FA7A27">
      <w:pPr>
        <w:pStyle w:val="PlainText"/>
        <w:numPr>
          <w:ilvl w:val="0"/>
          <w:numId w:val="4"/>
        </w:numPr>
        <w:jc w:val="both"/>
        <w:rPr>
          <w:rFonts w:ascii="Times New Roman" w:eastAsia="MS Mincho" w:hAnsi="Times New Roman"/>
          <w:sz w:val="24"/>
        </w:rPr>
      </w:pPr>
      <w:r>
        <w:rPr>
          <w:rFonts w:ascii="Times New Roman" w:eastAsia="MS Mincho" w:hAnsi="Times New Roman"/>
          <w:b/>
          <w:bCs/>
          <w:sz w:val="24"/>
        </w:rPr>
        <w:t>Mercury Containing Devices</w:t>
      </w:r>
      <w:r>
        <w:rPr>
          <w:rFonts w:ascii="Times New Roman" w:eastAsia="MS Mincho" w:hAnsi="Times New Roman"/>
          <w:sz w:val="24"/>
        </w:rPr>
        <w:t xml:space="preserve"> - Many types of equipment contain elemental mercury. Separate the mercury from the equipment only if it is safety to do so and will not result in a spill. Mercury containing devices must be disposed / recycled by EH&amp;S. Examples include:</w:t>
      </w:r>
    </w:p>
    <w:p w:rsidR="00FA7A27" w:rsidRDefault="00FA7A27" w:rsidP="00FA7A27">
      <w:pPr>
        <w:pStyle w:val="PlainText"/>
        <w:jc w:val="both"/>
        <w:rPr>
          <w:rFonts w:ascii="Times New Roman" w:eastAsia="MS Mincho" w:hAnsi="Times New Roman"/>
          <w:sz w:val="24"/>
        </w:rPr>
      </w:pPr>
    </w:p>
    <w:p w:rsidR="00FA7A27" w:rsidRDefault="00FA7A27" w:rsidP="00FA7A27">
      <w:pPr>
        <w:pStyle w:val="PlainText"/>
        <w:numPr>
          <w:ilvl w:val="0"/>
          <w:numId w:val="3"/>
        </w:numPr>
        <w:spacing w:line="360" w:lineRule="auto"/>
        <w:jc w:val="both"/>
        <w:rPr>
          <w:rFonts w:ascii="Times New Roman" w:eastAsia="MS Mincho" w:hAnsi="Times New Roman"/>
          <w:sz w:val="24"/>
        </w:rPr>
      </w:pPr>
      <w:r>
        <w:rPr>
          <w:rFonts w:ascii="Times New Roman" w:eastAsia="MS Mincho" w:hAnsi="Times New Roman"/>
          <w:sz w:val="24"/>
        </w:rPr>
        <w:t xml:space="preserve">Heating and air conditioning thermostats </w:t>
      </w:r>
    </w:p>
    <w:p w:rsidR="00FA7A27" w:rsidRDefault="00FA7A27" w:rsidP="00FA7A27">
      <w:pPr>
        <w:pStyle w:val="PlainText"/>
        <w:numPr>
          <w:ilvl w:val="0"/>
          <w:numId w:val="3"/>
        </w:numPr>
        <w:spacing w:line="360" w:lineRule="auto"/>
        <w:jc w:val="both"/>
        <w:rPr>
          <w:rFonts w:ascii="Times New Roman" w:eastAsia="MS Mincho" w:hAnsi="Times New Roman"/>
          <w:sz w:val="24"/>
        </w:rPr>
      </w:pPr>
      <w:r>
        <w:rPr>
          <w:rFonts w:ascii="Times New Roman" w:eastAsia="MS Mincho" w:hAnsi="Times New Roman"/>
          <w:sz w:val="24"/>
        </w:rPr>
        <w:t xml:space="preserve">Tilt switches used in silent light switches, chest type freezers </w:t>
      </w:r>
    </w:p>
    <w:p w:rsidR="00FA7A27" w:rsidRDefault="00FA7A27" w:rsidP="00FA7A27">
      <w:pPr>
        <w:pStyle w:val="PlainText"/>
        <w:numPr>
          <w:ilvl w:val="0"/>
          <w:numId w:val="3"/>
        </w:numPr>
        <w:spacing w:line="360" w:lineRule="auto"/>
        <w:jc w:val="both"/>
        <w:rPr>
          <w:rFonts w:ascii="Times New Roman" w:eastAsia="MS Mincho" w:hAnsi="Times New Roman"/>
          <w:sz w:val="24"/>
        </w:rPr>
      </w:pPr>
      <w:r>
        <w:rPr>
          <w:rFonts w:ascii="Times New Roman" w:eastAsia="MS Mincho" w:hAnsi="Times New Roman"/>
          <w:sz w:val="24"/>
        </w:rPr>
        <w:t xml:space="preserve">Pressure gauges, displacement/plunger relays </w:t>
      </w:r>
    </w:p>
    <w:p w:rsidR="00FA7A27" w:rsidRDefault="00FA7A27" w:rsidP="00FA7A27">
      <w:pPr>
        <w:pStyle w:val="PlainText"/>
        <w:numPr>
          <w:ilvl w:val="0"/>
          <w:numId w:val="3"/>
        </w:numPr>
        <w:spacing w:line="360" w:lineRule="auto"/>
        <w:jc w:val="both"/>
        <w:rPr>
          <w:rFonts w:ascii="Times New Roman" w:eastAsia="MS Mincho" w:hAnsi="Times New Roman"/>
          <w:sz w:val="24"/>
        </w:rPr>
      </w:pPr>
      <w:r>
        <w:rPr>
          <w:rFonts w:ascii="Times New Roman" w:eastAsia="MS Mincho" w:hAnsi="Times New Roman"/>
          <w:sz w:val="24"/>
        </w:rPr>
        <w:t xml:space="preserve">Flow meters </w:t>
      </w:r>
    </w:p>
    <w:p w:rsidR="00FA7A27" w:rsidRDefault="00FA7A27" w:rsidP="00FA7A27">
      <w:pPr>
        <w:pStyle w:val="PlainText"/>
        <w:numPr>
          <w:ilvl w:val="0"/>
          <w:numId w:val="3"/>
        </w:numPr>
        <w:spacing w:line="360" w:lineRule="auto"/>
        <w:jc w:val="both"/>
        <w:rPr>
          <w:rFonts w:ascii="Times New Roman" w:eastAsia="MS Mincho" w:hAnsi="Times New Roman"/>
          <w:sz w:val="24"/>
        </w:rPr>
      </w:pPr>
      <w:r>
        <w:rPr>
          <w:rFonts w:ascii="Times New Roman" w:eastAsia="MS Mincho" w:hAnsi="Times New Roman"/>
          <w:sz w:val="24"/>
        </w:rPr>
        <w:t xml:space="preserve">Sump pump float switches </w:t>
      </w:r>
    </w:p>
    <w:p w:rsidR="00FA7A27" w:rsidRPr="00FA7A27" w:rsidRDefault="00FA7A27" w:rsidP="00FA7A27">
      <w:pPr>
        <w:pStyle w:val="PlainText"/>
        <w:numPr>
          <w:ilvl w:val="0"/>
          <w:numId w:val="3"/>
        </w:numPr>
        <w:spacing w:line="360" w:lineRule="auto"/>
        <w:jc w:val="both"/>
        <w:rPr>
          <w:rFonts w:ascii="Times New Roman" w:eastAsia="MS Mincho" w:hAnsi="Times New Roman"/>
          <w:sz w:val="24"/>
        </w:rPr>
      </w:pPr>
      <w:r>
        <w:rPr>
          <w:rFonts w:ascii="Times New Roman" w:eastAsia="MS Mincho" w:hAnsi="Times New Roman"/>
          <w:sz w:val="24"/>
        </w:rPr>
        <w:t>Thermometers, manometers (blood pressure gauge)</w:t>
      </w:r>
    </w:p>
    <w:p w:rsidR="00FA7A27" w:rsidRDefault="00FA7A27">
      <w:pPr>
        <w:rPr>
          <w:rFonts w:eastAsia="MS Mincho"/>
          <w:b/>
          <w:bCs/>
          <w:sz w:val="32"/>
        </w:rPr>
      </w:pPr>
      <w:r>
        <w:rPr>
          <w:rFonts w:eastAsia="MS Mincho"/>
        </w:rPr>
        <w:br w:type="page"/>
      </w:r>
    </w:p>
    <w:p w:rsidR="009E30AA" w:rsidRDefault="001707DD" w:rsidP="009F2C4E">
      <w:pPr>
        <w:pStyle w:val="Heading1"/>
        <w:rPr>
          <w:rFonts w:eastAsia="MS Mincho"/>
        </w:rPr>
      </w:pPr>
      <w:bookmarkStart w:id="20" w:name="_Toc512436380"/>
      <w:r>
        <w:rPr>
          <w:rFonts w:eastAsia="MS Mincho"/>
        </w:rPr>
        <w:lastRenderedPageBreak/>
        <w:t>Appendix A:</w:t>
      </w:r>
      <w:r w:rsidR="00AF5BBF">
        <w:rPr>
          <w:rFonts w:eastAsia="MS Mincho"/>
        </w:rPr>
        <w:t xml:space="preserve"> </w:t>
      </w:r>
      <w:r w:rsidR="00AF5BBF" w:rsidRPr="00AF5BBF">
        <w:rPr>
          <w:rFonts w:eastAsia="MS Mincho"/>
        </w:rPr>
        <w:t>Wastes Excluded from Solid Waste Regulation</w:t>
      </w:r>
      <w:bookmarkEnd w:id="20"/>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919"/>
        <w:gridCol w:w="2507"/>
      </w:tblGrid>
      <w:tr w:rsidR="00AF5BBF" w:rsidTr="00AF5BBF">
        <w:trPr>
          <w:tblHeader/>
        </w:trPr>
        <w:tc>
          <w:tcPr>
            <w:tcW w:w="0" w:type="auto"/>
            <w:tcBorders>
              <w:top w:val="single" w:sz="2" w:space="0" w:color="5B616B"/>
              <w:left w:val="single" w:sz="2" w:space="0" w:color="5B616B"/>
              <w:bottom w:val="single" w:sz="2" w:space="0" w:color="5B616B"/>
              <w:right w:val="single" w:sz="2" w:space="0" w:color="5B616B"/>
            </w:tcBorders>
            <w:shd w:val="clear" w:color="auto" w:fill="F1F1F1"/>
            <w:tcMar>
              <w:top w:w="224" w:type="dxa"/>
              <w:left w:w="224" w:type="dxa"/>
              <w:bottom w:w="224" w:type="dxa"/>
              <w:right w:w="224" w:type="dxa"/>
            </w:tcMar>
            <w:vAlign w:val="center"/>
            <w:hideMark/>
          </w:tcPr>
          <w:p w:rsidR="00AF5BBF" w:rsidRDefault="00AF5BBF">
            <w:pPr>
              <w:spacing w:after="383"/>
              <w:rPr>
                <w:rFonts w:ascii="&amp;quot" w:hAnsi="&amp;quot"/>
                <w:b/>
                <w:bCs/>
                <w:color w:val="212121"/>
                <w:sz w:val="26"/>
                <w:szCs w:val="26"/>
              </w:rPr>
            </w:pPr>
            <w:r>
              <w:rPr>
                <w:rFonts w:ascii="&amp;quot" w:hAnsi="&amp;quot"/>
                <w:b/>
                <w:bCs/>
                <w:color w:val="212121"/>
                <w:sz w:val="26"/>
                <w:szCs w:val="26"/>
              </w:rPr>
              <w:t>Wastes Which Are Not Solid Wastes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spacing w:after="383"/>
              <w:rPr>
                <w:rFonts w:ascii="&amp;quot" w:hAnsi="&amp;quot"/>
                <w:b/>
                <w:bCs/>
                <w:color w:val="212121"/>
                <w:sz w:val="26"/>
                <w:szCs w:val="26"/>
              </w:rPr>
            </w:pPr>
            <w:r>
              <w:rPr>
                <w:rFonts w:ascii="&amp;quot" w:hAnsi="&amp;quot"/>
                <w:b/>
                <w:bCs/>
                <w:color w:val="212121"/>
                <w:sz w:val="26"/>
                <w:szCs w:val="26"/>
              </w:rPr>
              <w:t>40 CFR Citation for the Exclusion</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Domestic Sewage and Mixtures of Domestic Sewage</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Point Source Discharge</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§261.4(a)(2)</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Irrigation Return Flow</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§261.4(a)(3)</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Radioactive Waste</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§261.4(a)(4)</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In-Situ Mining</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§261.4(a)(5)</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Pulping Liquors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§261.4(a)(6)</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Spent Sulfuric Acid</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§261.4(a)(7)</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Reclamation in Enclosed Tanks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§261.4(a)(8)</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Spent Wood Preservatives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§261.4(a)(9)</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Coke By-Product Wastes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§261.4(a)(10)</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Splash Condenser Dross Residue</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§261.4(a)(11)</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Hazardous Secondary Materials From the Petroleum Refining Industry</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§261.4(a)(12)</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Excluded Scrap Metal</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§261.4(a)(13)</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Shredded Circuit Boards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§261.4(a)(14)</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Pulping Condensates Derived from Kraft Mill Steam Strippers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§261.4(a)(15)</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lastRenderedPageBreak/>
              <w:t>Spent materials generated within the primary mineral processing industry from which minerals, acids, cyanide, water, or other values are recovered by mineral processing or by beneficiation</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§261.4(a)(17)</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Petrochemical recovered oil from an associated organic chemical manufacturing facility</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§261.4(a)(18)</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pStyle w:val="NormalWeb"/>
              <w:spacing w:before="0" w:beforeAutospacing="0" w:after="0" w:afterAutospacing="0"/>
              <w:rPr>
                <w:rFonts w:ascii="&amp;quot" w:hAnsi="&amp;quot"/>
                <w:color w:val="212121"/>
                <w:sz w:val="26"/>
                <w:szCs w:val="26"/>
              </w:rPr>
            </w:pPr>
            <w:r>
              <w:rPr>
                <w:rFonts w:ascii="&amp;quot" w:hAnsi="&amp;quot"/>
                <w:color w:val="212121"/>
                <w:sz w:val="26"/>
                <w:szCs w:val="26"/>
              </w:rPr>
              <w:t>Spent caustic solutions from petroleum refining liquid treating processes used as a feedstock to produce cresylic or naphthenic acid</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§261.4(a)(19)</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Hazardous secondary materials used to make zinc fertilizers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§261.4(a)(20)</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Zinc fertilizers made from hazardous wastes, or excluded hazardous secondary materials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§261.4(a)(21)</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Used cathode ray tubes (CRTs)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§261.4(a)(22)</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Hazardous secondary material generated and legitimately reclaimed within the United States or its territories and under the control of the generator</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§261.4(a)(23)</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Hazardous secondary material that is generated and then transferred to a verified reclamation facility for the purpose of reclamation is not a solid waste</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§261.4(a)(24)</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Solvent-contaminated wipes that are sent for cleaning and reuse are not solid wastes from the point of generation</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§261.4(a)(26)</w:t>
            </w:r>
          </w:p>
        </w:tc>
      </w:tr>
      <w:tr w:rsidR="00AF5BBF" w:rsidTr="00AF5BBF">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Hazardous secondary material that is generated and then transferred to another person for the purpose of remanufacturing is not a solid waste</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AF5BBF" w:rsidRDefault="00AF5BBF">
            <w:pPr>
              <w:rPr>
                <w:rFonts w:ascii="&amp;quot" w:hAnsi="&amp;quot"/>
                <w:color w:val="212121"/>
                <w:sz w:val="26"/>
                <w:szCs w:val="26"/>
              </w:rPr>
            </w:pPr>
            <w:r>
              <w:rPr>
                <w:rFonts w:ascii="&amp;quot" w:hAnsi="&amp;quot"/>
                <w:color w:val="212121"/>
                <w:sz w:val="26"/>
                <w:szCs w:val="26"/>
              </w:rPr>
              <w:t>§261.4(a)(27)</w:t>
            </w:r>
          </w:p>
        </w:tc>
      </w:tr>
    </w:tbl>
    <w:p w:rsidR="009E30AA" w:rsidRDefault="009E30AA">
      <w:pPr>
        <w:pStyle w:val="PlainText"/>
        <w:jc w:val="both"/>
        <w:rPr>
          <w:rFonts w:ascii="Times New Roman" w:eastAsia="MS Mincho" w:hAnsi="Times New Roman"/>
          <w:sz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232"/>
        <w:gridCol w:w="3194"/>
      </w:tblGrid>
      <w:tr w:rsidR="007E4B0D" w:rsidTr="007E4B0D">
        <w:trPr>
          <w:tblHeader/>
        </w:trPr>
        <w:tc>
          <w:tcPr>
            <w:tcW w:w="0" w:type="auto"/>
            <w:tcBorders>
              <w:top w:val="single" w:sz="2" w:space="0" w:color="5B616B"/>
              <w:left w:val="single" w:sz="2" w:space="0" w:color="5B616B"/>
              <w:bottom w:val="single" w:sz="2" w:space="0" w:color="5B616B"/>
              <w:right w:val="single" w:sz="2" w:space="0" w:color="5B616B"/>
            </w:tcBorders>
            <w:shd w:val="clear" w:color="auto" w:fill="F1F1F1"/>
            <w:tcMar>
              <w:top w:w="224" w:type="dxa"/>
              <w:left w:w="224" w:type="dxa"/>
              <w:bottom w:w="224" w:type="dxa"/>
              <w:right w:w="224" w:type="dxa"/>
            </w:tcMar>
            <w:vAlign w:val="center"/>
            <w:hideMark/>
          </w:tcPr>
          <w:p w:rsidR="007E4B0D" w:rsidRDefault="007E4B0D">
            <w:pPr>
              <w:spacing w:after="383"/>
              <w:rPr>
                <w:rFonts w:ascii="&amp;quot" w:hAnsi="&amp;quot"/>
                <w:b/>
                <w:bCs/>
                <w:color w:val="212121"/>
                <w:sz w:val="26"/>
                <w:szCs w:val="26"/>
              </w:rPr>
            </w:pPr>
            <w:r>
              <w:rPr>
                <w:rFonts w:ascii="&amp;quot" w:hAnsi="&amp;quot"/>
                <w:b/>
                <w:bCs/>
                <w:color w:val="212121"/>
                <w:sz w:val="26"/>
                <w:szCs w:val="26"/>
              </w:rPr>
              <w:lastRenderedPageBreak/>
              <w:t>Solid Wastes Which Are Not Hazardous Wastes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b/>
                <w:bCs/>
                <w:color w:val="212121"/>
                <w:sz w:val="26"/>
                <w:szCs w:val="26"/>
              </w:rPr>
            </w:pPr>
            <w:r>
              <w:rPr>
                <w:rFonts w:ascii="&amp;quot" w:hAnsi="&amp;quot"/>
                <w:b/>
                <w:bCs/>
                <w:color w:val="212121"/>
                <w:sz w:val="26"/>
                <w:szCs w:val="26"/>
              </w:rPr>
              <w:t>CFR Citation for the Exclusion</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Household Hazardous Waste</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Agricultural Waste</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§261.4(b)(2)</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Mining Overburden</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§261.4(b)(3)</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Fossil Fuel Combustion Waste (</w:t>
            </w:r>
            <w:proofErr w:type="spellStart"/>
            <w:r>
              <w:rPr>
                <w:rFonts w:ascii="&amp;quot" w:hAnsi="&amp;quot"/>
                <w:color w:val="212121"/>
                <w:sz w:val="26"/>
                <w:szCs w:val="26"/>
              </w:rPr>
              <w:t>Bevill</w:t>
            </w:r>
            <w:proofErr w:type="spellEnd"/>
            <w:r>
              <w:rPr>
                <w:rFonts w:ascii="&amp;quot" w:hAnsi="&amp;quot"/>
                <w:color w:val="212121"/>
                <w:sz w:val="26"/>
                <w:szCs w:val="26"/>
              </w:rPr>
              <w:t>)</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§261.4(b)(4)</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Oil, Gas, and Geothermal Wastes (Bentsen Amendment)</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§261.4(b)(5)</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Trivalent Chromium Wastes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§261.4(b)(6)</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Mining and Mineral Processing Wastes (</w:t>
            </w:r>
            <w:proofErr w:type="spellStart"/>
            <w:r>
              <w:rPr>
                <w:rFonts w:ascii="&amp;quot" w:hAnsi="&amp;quot"/>
                <w:color w:val="212121"/>
                <w:sz w:val="26"/>
                <w:szCs w:val="26"/>
              </w:rPr>
              <w:t>Bevill</w:t>
            </w:r>
            <w:proofErr w:type="spellEnd"/>
            <w:r>
              <w:rPr>
                <w:rFonts w:ascii="&amp;quot" w:hAnsi="&amp;quot"/>
                <w:color w:val="212121"/>
                <w:sz w:val="26"/>
                <w:szCs w:val="26"/>
              </w:rPr>
              <w:t>)</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§261.4(b)(7)</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Cement Kiln Dust (</w:t>
            </w:r>
            <w:proofErr w:type="spellStart"/>
            <w:r>
              <w:rPr>
                <w:rFonts w:ascii="&amp;quot" w:hAnsi="&amp;quot"/>
                <w:color w:val="212121"/>
                <w:sz w:val="26"/>
                <w:szCs w:val="26"/>
              </w:rPr>
              <w:t>Bevill</w:t>
            </w:r>
            <w:proofErr w:type="spellEnd"/>
            <w:r>
              <w:rPr>
                <w:rFonts w:ascii="&amp;quot" w:hAnsi="&amp;quot"/>
                <w:color w:val="212121"/>
                <w:sz w:val="26"/>
                <w:szCs w:val="26"/>
              </w:rPr>
              <w:t>)</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§261.4(b)(8)</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Arsenical-Treated Wood</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§261.4(b)(9)</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Petroleum Contaminated Media &amp; Debris from Underground Storage Tanks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§261.4(b)(10)</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lastRenderedPageBreak/>
              <w:t>Injected Groundwater</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§261.4(b)(11)</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 xml:space="preserve">Spent </w:t>
            </w:r>
            <w:proofErr w:type="spellStart"/>
            <w:r>
              <w:rPr>
                <w:rFonts w:ascii="&amp;quot" w:hAnsi="&amp;quot"/>
                <w:color w:val="212121"/>
                <w:sz w:val="26"/>
                <w:szCs w:val="26"/>
              </w:rPr>
              <w:t>Chloroflurocarbon</w:t>
            </w:r>
            <w:proofErr w:type="spellEnd"/>
            <w:r>
              <w:rPr>
                <w:rFonts w:ascii="&amp;quot" w:hAnsi="&amp;quot"/>
                <w:color w:val="212121"/>
                <w:sz w:val="26"/>
                <w:szCs w:val="26"/>
              </w:rPr>
              <w:t xml:space="preserve"> Refrigerants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§261.4(b)(12)</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Used Oil Filters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§261.4(b)(13)</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Used Oil Distillation Bottoms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§261.4(b)(14)</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Landfill Leachate or Gas Condensate Derived from Certain Listed Wastes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§261.4(b)(15)</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Project XL Pilot Project Exclusions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§261.4(b)(17)</w:t>
            </w:r>
          </w:p>
        </w:tc>
      </w:tr>
      <w:tr w:rsidR="007E4B0D" w:rsidTr="007E4B0D">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Project XL Pilot Project Exclusions</w:t>
            </w:r>
          </w:p>
        </w:tc>
        <w:tc>
          <w:tcPr>
            <w:tcW w:w="0" w:type="auto"/>
            <w:tcBorders>
              <w:top w:val="single" w:sz="2" w:space="0" w:color="5B616B"/>
              <w:left w:val="single" w:sz="2" w:space="0" w:color="5B616B"/>
              <w:bottom w:val="single" w:sz="2" w:space="0" w:color="5B616B"/>
              <w:right w:val="single" w:sz="2" w:space="0" w:color="5B616B"/>
            </w:tcBorders>
            <w:shd w:val="clear" w:color="auto" w:fill="auto"/>
            <w:tcMar>
              <w:top w:w="224" w:type="dxa"/>
              <w:left w:w="224" w:type="dxa"/>
              <w:bottom w:w="224" w:type="dxa"/>
              <w:right w:w="224" w:type="dxa"/>
            </w:tcMar>
            <w:vAlign w:val="center"/>
            <w:hideMark/>
          </w:tcPr>
          <w:p w:rsidR="007E4B0D" w:rsidRDefault="007E4B0D">
            <w:pPr>
              <w:spacing w:after="383"/>
              <w:rPr>
                <w:rFonts w:ascii="&amp;quot" w:hAnsi="&amp;quot"/>
                <w:color w:val="212121"/>
                <w:sz w:val="26"/>
                <w:szCs w:val="26"/>
              </w:rPr>
            </w:pPr>
            <w:r>
              <w:rPr>
                <w:rFonts w:ascii="&amp;quot" w:hAnsi="&amp;quot"/>
                <w:color w:val="212121"/>
                <w:sz w:val="26"/>
                <w:szCs w:val="26"/>
              </w:rPr>
              <w:t>§261.4(b)(18)</w:t>
            </w:r>
          </w:p>
        </w:tc>
      </w:tr>
    </w:tbl>
    <w:p w:rsidR="00AF5BBF" w:rsidRDefault="007E4B0D">
      <w:pPr>
        <w:rPr>
          <w:rFonts w:eastAsia="MS Mincho" w:cs="Courier New"/>
          <w:b/>
          <w:bCs/>
          <w:szCs w:val="20"/>
        </w:rPr>
      </w:pPr>
      <w:r>
        <w:rPr>
          <w:rFonts w:eastAsia="MS Mincho"/>
          <w:b/>
          <w:bCs/>
        </w:rPr>
        <w:t xml:space="preserve"> </w:t>
      </w:r>
      <w:r w:rsidR="00AF5BBF">
        <w:rPr>
          <w:rFonts w:eastAsia="MS Mincho"/>
          <w:b/>
          <w:bCs/>
        </w:rPr>
        <w:br w:type="page"/>
      </w:r>
    </w:p>
    <w:p w:rsidR="009E30AA" w:rsidRDefault="001F041A" w:rsidP="009F2C4E">
      <w:pPr>
        <w:pStyle w:val="Heading1"/>
        <w:rPr>
          <w:rFonts w:eastAsia="MS Mincho"/>
        </w:rPr>
      </w:pPr>
      <w:bookmarkStart w:id="21" w:name="_Toc512436381"/>
      <w:r w:rsidRPr="001F041A">
        <w:rPr>
          <w:rFonts w:eastAsia="MS Mincho"/>
        </w:rPr>
        <w:lastRenderedPageBreak/>
        <w:t>Appendix B:</w:t>
      </w:r>
      <w:r>
        <w:rPr>
          <w:rFonts w:eastAsia="MS Mincho"/>
        </w:rPr>
        <w:t xml:space="preserve"> </w:t>
      </w:r>
      <w:r w:rsidR="009E30AA">
        <w:rPr>
          <w:rFonts w:eastAsia="MS Mincho"/>
        </w:rPr>
        <w:t>TOXICITY CHARACTERISTICS</w:t>
      </w:r>
      <w:bookmarkEnd w:id="21"/>
    </w:p>
    <w:p w:rsidR="009E30AA" w:rsidRDefault="009E30AA">
      <w:pPr>
        <w:pStyle w:val="PlainText"/>
        <w:jc w:val="center"/>
        <w:rPr>
          <w:rFonts w:ascii="Times New Roman" w:eastAsia="MS Mincho" w:hAnsi="Times New Roman"/>
          <w:b/>
          <w:bCs/>
          <w:sz w:val="24"/>
        </w:rPr>
      </w:pPr>
    </w:p>
    <w:p w:rsidR="009E30AA" w:rsidRDefault="009E30AA">
      <w:pPr>
        <w:pStyle w:val="PlainText"/>
        <w:jc w:val="center"/>
        <w:rPr>
          <w:rFonts w:ascii="Times New Roman" w:eastAsia="MS Mincho" w:hAnsi="Times New Roman"/>
          <w:b/>
          <w:bCs/>
          <w:sz w:val="24"/>
        </w:rPr>
      </w:pPr>
    </w:p>
    <w:p w:rsidR="009E30AA" w:rsidRDefault="001707DD">
      <w:pPr>
        <w:pStyle w:val="PlainText"/>
        <w:jc w:val="both"/>
        <w:rPr>
          <w:rFonts w:ascii="Times New Roman" w:eastAsia="MS Mincho" w:hAnsi="Times New Roman"/>
          <w:b/>
          <w:bCs/>
          <w:sz w:val="24"/>
          <w:u w:val="single"/>
        </w:rPr>
      </w:pPr>
      <w:r>
        <w:rPr>
          <w:rFonts w:ascii="Times New Roman" w:eastAsia="MS Mincho" w:hAnsi="Times New Roman"/>
          <w:b/>
          <w:bCs/>
          <w:sz w:val="24"/>
          <w:u w:val="single"/>
        </w:rPr>
        <w:t>8 HEAVY METALS</w:t>
      </w:r>
    </w:p>
    <w:p w:rsidR="009E30AA" w:rsidRPr="004444D3" w:rsidRDefault="001707DD">
      <w:pPr>
        <w:pStyle w:val="PlainText"/>
        <w:jc w:val="both"/>
        <w:rPr>
          <w:rFonts w:ascii="Arial" w:eastAsia="MS Mincho" w:hAnsi="Arial" w:cs="Arial"/>
          <w:sz w:val="24"/>
        </w:rPr>
      </w:pPr>
      <w:r>
        <w:rPr>
          <w:rFonts w:ascii="Arial" w:eastAsia="MS Mincho" w:hAnsi="Arial" w:cs="Arial"/>
          <w:sz w:val="24"/>
        </w:rPr>
        <w:t>ARSENIC</w:t>
      </w:r>
    </w:p>
    <w:p w:rsidR="009E30AA" w:rsidRPr="004444D3" w:rsidRDefault="001707DD">
      <w:pPr>
        <w:pStyle w:val="PlainText"/>
        <w:jc w:val="both"/>
        <w:rPr>
          <w:rFonts w:ascii="Arial" w:eastAsia="MS Mincho" w:hAnsi="Arial" w:cs="Arial"/>
          <w:sz w:val="24"/>
        </w:rPr>
      </w:pPr>
      <w:r>
        <w:rPr>
          <w:rFonts w:ascii="Arial" w:eastAsia="MS Mincho" w:hAnsi="Arial" w:cs="Arial"/>
          <w:sz w:val="24"/>
        </w:rPr>
        <w:t>BARIUM</w:t>
      </w:r>
    </w:p>
    <w:p w:rsidR="009E30AA" w:rsidRPr="004444D3" w:rsidRDefault="001707DD">
      <w:pPr>
        <w:pStyle w:val="PlainText"/>
        <w:jc w:val="both"/>
        <w:rPr>
          <w:rFonts w:ascii="Arial" w:eastAsia="MS Mincho" w:hAnsi="Arial" w:cs="Arial"/>
          <w:sz w:val="24"/>
        </w:rPr>
      </w:pPr>
      <w:r>
        <w:rPr>
          <w:rFonts w:ascii="Arial" w:eastAsia="MS Mincho" w:hAnsi="Arial" w:cs="Arial"/>
          <w:sz w:val="24"/>
        </w:rPr>
        <w:t>CADMIUM</w:t>
      </w:r>
    </w:p>
    <w:p w:rsidR="009E30AA" w:rsidRPr="004444D3" w:rsidRDefault="001707DD">
      <w:pPr>
        <w:pStyle w:val="PlainText"/>
        <w:jc w:val="both"/>
        <w:rPr>
          <w:rFonts w:ascii="Arial" w:eastAsia="MS Mincho" w:hAnsi="Arial" w:cs="Arial"/>
          <w:sz w:val="24"/>
        </w:rPr>
      </w:pPr>
      <w:r>
        <w:rPr>
          <w:rFonts w:ascii="Arial" w:eastAsia="MS Mincho" w:hAnsi="Arial" w:cs="Arial"/>
          <w:sz w:val="24"/>
        </w:rPr>
        <w:t>CHROMIUM</w:t>
      </w:r>
    </w:p>
    <w:p w:rsidR="009E30AA" w:rsidRPr="004444D3" w:rsidRDefault="001707DD">
      <w:pPr>
        <w:pStyle w:val="PlainText"/>
        <w:jc w:val="both"/>
        <w:rPr>
          <w:rFonts w:ascii="Arial" w:eastAsia="MS Mincho" w:hAnsi="Arial" w:cs="Arial"/>
          <w:sz w:val="24"/>
        </w:rPr>
      </w:pPr>
      <w:r>
        <w:rPr>
          <w:rFonts w:ascii="Arial" w:eastAsia="MS Mincho" w:hAnsi="Arial" w:cs="Arial"/>
          <w:sz w:val="24"/>
        </w:rPr>
        <w:t>LEAD</w:t>
      </w:r>
    </w:p>
    <w:p w:rsidR="009E30AA" w:rsidRPr="004444D3" w:rsidRDefault="001707DD">
      <w:pPr>
        <w:pStyle w:val="PlainText"/>
        <w:jc w:val="both"/>
        <w:rPr>
          <w:rFonts w:ascii="Arial" w:eastAsia="MS Mincho" w:hAnsi="Arial" w:cs="Arial"/>
          <w:sz w:val="24"/>
        </w:rPr>
      </w:pPr>
      <w:r>
        <w:rPr>
          <w:rFonts w:ascii="Arial" w:eastAsia="MS Mincho" w:hAnsi="Arial" w:cs="Arial"/>
          <w:sz w:val="24"/>
        </w:rPr>
        <w:t>MERCURY</w:t>
      </w:r>
    </w:p>
    <w:p w:rsidR="009E30AA" w:rsidRPr="004444D3" w:rsidRDefault="001707DD">
      <w:pPr>
        <w:pStyle w:val="PlainText"/>
        <w:jc w:val="both"/>
        <w:rPr>
          <w:rFonts w:ascii="Arial" w:eastAsia="MS Mincho" w:hAnsi="Arial" w:cs="Arial"/>
          <w:sz w:val="24"/>
        </w:rPr>
      </w:pPr>
      <w:r>
        <w:rPr>
          <w:rFonts w:ascii="Arial" w:eastAsia="MS Mincho" w:hAnsi="Arial" w:cs="Arial"/>
          <w:sz w:val="24"/>
        </w:rPr>
        <w:t>SELENIUM</w:t>
      </w:r>
    </w:p>
    <w:p w:rsidR="009E30AA" w:rsidRPr="004444D3" w:rsidRDefault="001707DD">
      <w:pPr>
        <w:pStyle w:val="PlainText"/>
        <w:jc w:val="both"/>
        <w:rPr>
          <w:rFonts w:ascii="Arial" w:eastAsia="MS Mincho" w:hAnsi="Arial" w:cs="Arial"/>
          <w:sz w:val="24"/>
        </w:rPr>
      </w:pPr>
      <w:r>
        <w:rPr>
          <w:rFonts w:ascii="Arial" w:eastAsia="MS Mincho" w:hAnsi="Arial" w:cs="Arial"/>
          <w:sz w:val="24"/>
        </w:rPr>
        <w:t>SILVER</w:t>
      </w:r>
    </w:p>
    <w:p w:rsidR="009E30AA" w:rsidRDefault="009E30AA">
      <w:pPr>
        <w:pStyle w:val="PlainText"/>
        <w:jc w:val="both"/>
        <w:rPr>
          <w:rFonts w:ascii="Times New Roman" w:eastAsia="MS Mincho" w:hAnsi="Times New Roman"/>
          <w:sz w:val="24"/>
        </w:rPr>
      </w:pPr>
    </w:p>
    <w:p w:rsidR="009E30AA" w:rsidRDefault="001707DD">
      <w:pPr>
        <w:pStyle w:val="PlainText"/>
        <w:jc w:val="both"/>
        <w:rPr>
          <w:rFonts w:ascii="Times New Roman" w:eastAsia="MS Mincho" w:hAnsi="Times New Roman"/>
          <w:b/>
          <w:bCs/>
          <w:sz w:val="24"/>
          <w:u w:val="single"/>
        </w:rPr>
      </w:pPr>
      <w:r>
        <w:rPr>
          <w:rFonts w:ascii="Times New Roman" w:eastAsia="MS Mincho" w:hAnsi="Times New Roman"/>
          <w:b/>
          <w:bCs/>
          <w:sz w:val="24"/>
          <w:u w:val="single"/>
        </w:rPr>
        <w:t>10 PESTICIDES</w:t>
      </w:r>
    </w:p>
    <w:p w:rsidR="009E30AA" w:rsidRPr="004444D3" w:rsidRDefault="001707DD">
      <w:pPr>
        <w:pStyle w:val="PlainText"/>
        <w:jc w:val="both"/>
        <w:rPr>
          <w:rFonts w:ascii="Arial" w:eastAsia="MS Mincho" w:hAnsi="Arial" w:cs="Arial"/>
          <w:sz w:val="24"/>
        </w:rPr>
      </w:pPr>
      <w:r>
        <w:rPr>
          <w:rFonts w:ascii="Arial" w:eastAsia="MS Mincho" w:hAnsi="Arial" w:cs="Arial"/>
          <w:sz w:val="24"/>
        </w:rPr>
        <w:t>2</w:t>
      </w:r>
      <w:proofErr w:type="gramStart"/>
      <w:r>
        <w:rPr>
          <w:rFonts w:ascii="Arial" w:eastAsia="MS Mincho" w:hAnsi="Arial" w:cs="Arial"/>
          <w:sz w:val="24"/>
        </w:rPr>
        <w:t>,4</w:t>
      </w:r>
      <w:proofErr w:type="gramEnd"/>
      <w:r>
        <w:rPr>
          <w:rFonts w:ascii="Arial" w:eastAsia="MS Mincho" w:hAnsi="Arial" w:cs="Arial"/>
          <w:sz w:val="24"/>
        </w:rPr>
        <w:t>-D</w:t>
      </w:r>
    </w:p>
    <w:p w:rsidR="009E30AA" w:rsidRPr="004444D3" w:rsidRDefault="001707DD">
      <w:pPr>
        <w:pStyle w:val="PlainText"/>
        <w:jc w:val="both"/>
        <w:rPr>
          <w:rFonts w:ascii="Arial" w:eastAsia="MS Mincho" w:hAnsi="Arial" w:cs="Arial"/>
          <w:sz w:val="24"/>
        </w:rPr>
      </w:pPr>
      <w:r>
        <w:rPr>
          <w:rFonts w:ascii="Arial" w:eastAsia="MS Mincho" w:hAnsi="Arial" w:cs="Arial"/>
          <w:sz w:val="24"/>
        </w:rPr>
        <w:t>ENDRIN</w:t>
      </w:r>
    </w:p>
    <w:p w:rsidR="009E30AA" w:rsidRPr="004444D3" w:rsidRDefault="001707DD">
      <w:pPr>
        <w:pStyle w:val="PlainText"/>
        <w:jc w:val="both"/>
        <w:rPr>
          <w:rFonts w:ascii="Arial" w:eastAsia="MS Mincho" w:hAnsi="Arial" w:cs="Arial"/>
          <w:sz w:val="24"/>
        </w:rPr>
      </w:pPr>
      <w:r>
        <w:rPr>
          <w:rFonts w:ascii="Arial" w:eastAsia="MS Mincho" w:hAnsi="Arial" w:cs="Arial"/>
          <w:sz w:val="24"/>
        </w:rPr>
        <w:t>HEPTACHLOR (AND ITS EPOXIDE)</w:t>
      </w:r>
    </w:p>
    <w:p w:rsidR="009E30AA" w:rsidRPr="004444D3" w:rsidRDefault="001707DD">
      <w:pPr>
        <w:pStyle w:val="PlainText"/>
        <w:jc w:val="both"/>
        <w:rPr>
          <w:rFonts w:ascii="Arial" w:eastAsia="MS Mincho" w:hAnsi="Arial" w:cs="Arial"/>
          <w:sz w:val="24"/>
        </w:rPr>
      </w:pPr>
      <w:r>
        <w:rPr>
          <w:rFonts w:ascii="Arial" w:eastAsia="MS Mincho" w:hAnsi="Arial" w:cs="Arial"/>
          <w:sz w:val="24"/>
        </w:rPr>
        <w:t>HEXACHLOROBENZENE</w:t>
      </w:r>
    </w:p>
    <w:p w:rsidR="009E30AA" w:rsidRPr="004444D3" w:rsidRDefault="009E30AA">
      <w:pPr>
        <w:pStyle w:val="PlainText"/>
        <w:jc w:val="both"/>
        <w:rPr>
          <w:rFonts w:ascii="Arial" w:eastAsia="MS Mincho" w:hAnsi="Arial" w:cs="Arial"/>
          <w:sz w:val="24"/>
        </w:rPr>
      </w:pPr>
      <w:r w:rsidRPr="004444D3">
        <w:rPr>
          <w:rFonts w:ascii="Arial" w:eastAsia="MS Mincho" w:hAnsi="Arial" w:cs="Arial"/>
          <w:sz w:val="24"/>
        </w:rPr>
        <w:t>HEXAC</w:t>
      </w:r>
      <w:r w:rsidR="001707DD">
        <w:rPr>
          <w:rFonts w:ascii="Arial" w:eastAsia="MS Mincho" w:hAnsi="Arial" w:cs="Arial"/>
          <w:sz w:val="24"/>
        </w:rPr>
        <w:t>HLOROBUTADIENE</w:t>
      </w:r>
    </w:p>
    <w:p w:rsidR="009E30AA" w:rsidRPr="004444D3" w:rsidRDefault="001707DD">
      <w:pPr>
        <w:pStyle w:val="PlainText"/>
        <w:jc w:val="both"/>
        <w:rPr>
          <w:rFonts w:ascii="Arial" w:eastAsia="MS Mincho" w:hAnsi="Arial" w:cs="Arial"/>
          <w:sz w:val="24"/>
        </w:rPr>
      </w:pPr>
      <w:r>
        <w:rPr>
          <w:rFonts w:ascii="Arial" w:eastAsia="MS Mincho" w:hAnsi="Arial" w:cs="Arial"/>
          <w:sz w:val="24"/>
        </w:rPr>
        <w:t>HEXACHLOROETHANE</w:t>
      </w:r>
    </w:p>
    <w:p w:rsidR="009E30AA" w:rsidRPr="004444D3" w:rsidRDefault="001707DD">
      <w:pPr>
        <w:pStyle w:val="PlainText"/>
        <w:jc w:val="both"/>
        <w:rPr>
          <w:rFonts w:ascii="Arial" w:eastAsia="MS Mincho" w:hAnsi="Arial" w:cs="Arial"/>
          <w:sz w:val="24"/>
        </w:rPr>
      </w:pPr>
      <w:r>
        <w:rPr>
          <w:rFonts w:ascii="Arial" w:eastAsia="MS Mincho" w:hAnsi="Arial" w:cs="Arial"/>
          <w:sz w:val="24"/>
        </w:rPr>
        <w:t>LINDANE</w:t>
      </w:r>
    </w:p>
    <w:p w:rsidR="009E30AA" w:rsidRPr="004444D3" w:rsidRDefault="001707DD">
      <w:pPr>
        <w:pStyle w:val="PlainText"/>
        <w:jc w:val="both"/>
        <w:rPr>
          <w:rFonts w:ascii="Arial" w:eastAsia="MS Mincho" w:hAnsi="Arial" w:cs="Arial"/>
          <w:sz w:val="24"/>
        </w:rPr>
      </w:pPr>
      <w:r>
        <w:rPr>
          <w:rFonts w:ascii="Arial" w:eastAsia="MS Mincho" w:hAnsi="Arial" w:cs="Arial"/>
          <w:sz w:val="24"/>
        </w:rPr>
        <w:t>METHOXYCHLOR</w:t>
      </w:r>
    </w:p>
    <w:p w:rsidR="009E30AA" w:rsidRPr="004444D3" w:rsidRDefault="001707DD">
      <w:pPr>
        <w:pStyle w:val="PlainText"/>
        <w:jc w:val="both"/>
        <w:rPr>
          <w:rFonts w:ascii="Arial" w:eastAsia="MS Mincho" w:hAnsi="Arial" w:cs="Arial"/>
          <w:sz w:val="24"/>
        </w:rPr>
      </w:pPr>
      <w:r>
        <w:rPr>
          <w:rFonts w:ascii="Arial" w:eastAsia="MS Mincho" w:hAnsi="Arial" w:cs="Arial"/>
          <w:sz w:val="24"/>
        </w:rPr>
        <w:t>TOXAPHENE</w:t>
      </w:r>
    </w:p>
    <w:p w:rsidR="009E30AA" w:rsidRPr="004444D3" w:rsidRDefault="001707DD">
      <w:pPr>
        <w:pStyle w:val="PlainText"/>
        <w:jc w:val="both"/>
        <w:rPr>
          <w:rFonts w:ascii="Arial" w:eastAsia="MS Mincho" w:hAnsi="Arial" w:cs="Arial"/>
          <w:sz w:val="24"/>
        </w:rPr>
      </w:pPr>
      <w:r>
        <w:rPr>
          <w:rFonts w:ascii="Arial" w:eastAsia="MS Mincho" w:hAnsi="Arial" w:cs="Arial"/>
          <w:sz w:val="24"/>
        </w:rPr>
        <w:t>2</w:t>
      </w:r>
      <w:proofErr w:type="gramStart"/>
      <w:r>
        <w:rPr>
          <w:rFonts w:ascii="Arial" w:eastAsia="MS Mincho" w:hAnsi="Arial" w:cs="Arial"/>
          <w:sz w:val="24"/>
        </w:rPr>
        <w:t>,4,5</w:t>
      </w:r>
      <w:proofErr w:type="gramEnd"/>
      <w:r>
        <w:rPr>
          <w:rFonts w:ascii="Arial" w:eastAsia="MS Mincho" w:hAnsi="Arial" w:cs="Arial"/>
          <w:sz w:val="24"/>
        </w:rPr>
        <w:t>-TP (SILVEX)</w:t>
      </w:r>
    </w:p>
    <w:p w:rsidR="009E30AA" w:rsidRDefault="009E30AA">
      <w:pPr>
        <w:pStyle w:val="PlainText"/>
        <w:jc w:val="both"/>
        <w:rPr>
          <w:rFonts w:ascii="Times New Roman" w:eastAsia="MS Mincho" w:hAnsi="Times New Roman"/>
          <w:sz w:val="24"/>
        </w:rPr>
      </w:pPr>
    </w:p>
    <w:p w:rsidR="009E30AA" w:rsidRDefault="001707DD">
      <w:pPr>
        <w:pStyle w:val="PlainText"/>
        <w:jc w:val="both"/>
        <w:rPr>
          <w:rFonts w:ascii="Times New Roman" w:eastAsia="MS Mincho" w:hAnsi="Times New Roman"/>
          <w:b/>
          <w:bCs/>
          <w:sz w:val="24"/>
          <w:u w:val="single"/>
        </w:rPr>
      </w:pPr>
      <w:r>
        <w:rPr>
          <w:rFonts w:ascii="Times New Roman" w:eastAsia="MS Mincho" w:hAnsi="Times New Roman"/>
          <w:b/>
          <w:bCs/>
          <w:sz w:val="24"/>
          <w:u w:val="single"/>
        </w:rPr>
        <w:t>22 ORGANIC CHEMICALS</w:t>
      </w:r>
    </w:p>
    <w:p w:rsidR="009E30AA" w:rsidRPr="004444D3" w:rsidRDefault="001707DD">
      <w:pPr>
        <w:pStyle w:val="PlainText"/>
        <w:jc w:val="both"/>
        <w:rPr>
          <w:rFonts w:ascii="Arial" w:eastAsia="MS Mincho" w:hAnsi="Arial" w:cs="Arial"/>
          <w:sz w:val="24"/>
        </w:rPr>
      </w:pPr>
      <w:r>
        <w:rPr>
          <w:rFonts w:ascii="Arial" w:eastAsia="MS Mincho" w:hAnsi="Arial" w:cs="Arial"/>
          <w:sz w:val="24"/>
        </w:rPr>
        <w:t>BENZENE</w:t>
      </w:r>
    </w:p>
    <w:p w:rsidR="009E30AA" w:rsidRPr="004444D3" w:rsidRDefault="001707DD">
      <w:pPr>
        <w:pStyle w:val="PlainText"/>
        <w:jc w:val="both"/>
        <w:rPr>
          <w:rFonts w:ascii="Arial" w:eastAsia="MS Mincho" w:hAnsi="Arial" w:cs="Arial"/>
          <w:sz w:val="24"/>
        </w:rPr>
      </w:pPr>
      <w:r>
        <w:rPr>
          <w:rFonts w:ascii="Arial" w:eastAsia="MS Mincho" w:hAnsi="Arial" w:cs="Arial"/>
          <w:sz w:val="24"/>
        </w:rPr>
        <w:t>CARBON TETRACHLORIDE</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CHLORDANE</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CHLOROBENZENE</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CHLOROFORM</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O-CRESOL</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M-CRESOL</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P-CRESOL</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CRESOL</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1,4-DICHLOROBENZENE</w:t>
      </w:r>
    </w:p>
    <w:p w:rsidR="009E30AA" w:rsidRPr="004444D3" w:rsidRDefault="009E30AA">
      <w:pPr>
        <w:pStyle w:val="PlainText"/>
        <w:jc w:val="both"/>
        <w:rPr>
          <w:rFonts w:ascii="Arial" w:eastAsia="MS Mincho" w:hAnsi="Arial" w:cs="Arial"/>
          <w:sz w:val="24"/>
          <w:lang w:val="es-PR"/>
        </w:rPr>
      </w:pPr>
      <w:r w:rsidRPr="004444D3">
        <w:rPr>
          <w:rFonts w:ascii="Arial" w:eastAsia="MS Mincho" w:hAnsi="Arial" w:cs="Arial"/>
          <w:sz w:val="24"/>
          <w:lang w:val="es-PR"/>
        </w:rPr>
        <w:t>1,2-DICHLOROETHANE</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1,1-DICHLOROETHYLENE</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2,4-DINITROTOLUENE</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METHYL ETHYL KETONE</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NITROBENZENE</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PENTRACHLOROPHENOL</w:t>
      </w:r>
    </w:p>
    <w:p w:rsidR="009E30AA" w:rsidRPr="004444D3" w:rsidRDefault="001707DD">
      <w:pPr>
        <w:pStyle w:val="PlainText"/>
        <w:jc w:val="both"/>
        <w:rPr>
          <w:rFonts w:ascii="Arial" w:eastAsia="MS Mincho" w:hAnsi="Arial" w:cs="Arial"/>
          <w:sz w:val="24"/>
          <w:lang w:val="es-PR"/>
        </w:rPr>
      </w:pPr>
      <w:r>
        <w:rPr>
          <w:rFonts w:ascii="Arial" w:eastAsia="MS Mincho" w:hAnsi="Arial" w:cs="Arial"/>
          <w:sz w:val="24"/>
          <w:lang w:val="es-PR"/>
        </w:rPr>
        <w:t>PYRIDINE</w:t>
      </w:r>
    </w:p>
    <w:p w:rsidR="009E30AA" w:rsidRPr="004444D3" w:rsidRDefault="001707DD">
      <w:pPr>
        <w:pStyle w:val="PlainText"/>
        <w:jc w:val="both"/>
        <w:rPr>
          <w:rFonts w:ascii="Arial" w:eastAsia="MS Mincho" w:hAnsi="Arial" w:cs="Arial"/>
          <w:sz w:val="24"/>
        </w:rPr>
      </w:pPr>
      <w:r>
        <w:rPr>
          <w:rFonts w:ascii="Arial" w:eastAsia="MS Mincho" w:hAnsi="Arial" w:cs="Arial"/>
          <w:sz w:val="24"/>
        </w:rPr>
        <w:t>TETRACHLOROETHYLENE</w:t>
      </w:r>
    </w:p>
    <w:p w:rsidR="009E30AA" w:rsidRPr="004444D3" w:rsidRDefault="001707DD">
      <w:pPr>
        <w:pStyle w:val="PlainText"/>
        <w:jc w:val="both"/>
        <w:rPr>
          <w:rFonts w:ascii="Arial" w:eastAsia="MS Mincho" w:hAnsi="Arial" w:cs="Arial"/>
          <w:sz w:val="24"/>
        </w:rPr>
      </w:pPr>
      <w:r>
        <w:rPr>
          <w:rFonts w:ascii="Arial" w:eastAsia="MS Mincho" w:hAnsi="Arial" w:cs="Arial"/>
          <w:sz w:val="24"/>
        </w:rPr>
        <w:t>TRICHLOROETHYLENE</w:t>
      </w:r>
    </w:p>
    <w:p w:rsidR="009E30AA" w:rsidRPr="004444D3" w:rsidRDefault="001707DD">
      <w:pPr>
        <w:pStyle w:val="PlainText"/>
        <w:jc w:val="both"/>
        <w:rPr>
          <w:rFonts w:ascii="Arial" w:eastAsia="MS Mincho" w:hAnsi="Arial" w:cs="Arial"/>
          <w:sz w:val="24"/>
        </w:rPr>
      </w:pPr>
      <w:r>
        <w:rPr>
          <w:rFonts w:ascii="Arial" w:eastAsia="MS Mincho" w:hAnsi="Arial" w:cs="Arial"/>
          <w:sz w:val="24"/>
        </w:rPr>
        <w:t>2</w:t>
      </w:r>
      <w:proofErr w:type="gramStart"/>
      <w:r>
        <w:rPr>
          <w:rFonts w:ascii="Arial" w:eastAsia="MS Mincho" w:hAnsi="Arial" w:cs="Arial"/>
          <w:sz w:val="24"/>
        </w:rPr>
        <w:t>,4,5</w:t>
      </w:r>
      <w:proofErr w:type="gramEnd"/>
      <w:r>
        <w:rPr>
          <w:rFonts w:ascii="Arial" w:eastAsia="MS Mincho" w:hAnsi="Arial" w:cs="Arial"/>
          <w:sz w:val="24"/>
        </w:rPr>
        <w:t>-TRICHLOROPHENOL</w:t>
      </w:r>
    </w:p>
    <w:p w:rsidR="009E30AA" w:rsidRPr="004444D3" w:rsidRDefault="001707DD">
      <w:pPr>
        <w:pStyle w:val="PlainText"/>
        <w:jc w:val="both"/>
        <w:rPr>
          <w:rFonts w:ascii="Arial" w:eastAsia="MS Mincho" w:hAnsi="Arial" w:cs="Arial"/>
          <w:sz w:val="24"/>
        </w:rPr>
      </w:pPr>
      <w:r>
        <w:rPr>
          <w:rFonts w:ascii="Arial" w:eastAsia="MS Mincho" w:hAnsi="Arial" w:cs="Arial"/>
          <w:sz w:val="24"/>
        </w:rPr>
        <w:t>2</w:t>
      </w:r>
      <w:proofErr w:type="gramStart"/>
      <w:r>
        <w:rPr>
          <w:rFonts w:ascii="Arial" w:eastAsia="MS Mincho" w:hAnsi="Arial" w:cs="Arial"/>
          <w:sz w:val="24"/>
        </w:rPr>
        <w:t>,4,6</w:t>
      </w:r>
      <w:proofErr w:type="gramEnd"/>
      <w:r>
        <w:rPr>
          <w:rFonts w:ascii="Arial" w:eastAsia="MS Mincho" w:hAnsi="Arial" w:cs="Arial"/>
          <w:sz w:val="24"/>
        </w:rPr>
        <w:t>-TRICHLOROPHENOL</w:t>
      </w:r>
    </w:p>
    <w:p w:rsidR="009E30AA" w:rsidRPr="004444D3" w:rsidRDefault="001707DD">
      <w:pPr>
        <w:pStyle w:val="PlainText"/>
        <w:jc w:val="both"/>
        <w:rPr>
          <w:rFonts w:ascii="Arial" w:eastAsia="MS Mincho" w:hAnsi="Arial" w:cs="Arial"/>
          <w:sz w:val="24"/>
        </w:rPr>
      </w:pPr>
      <w:r>
        <w:rPr>
          <w:rFonts w:ascii="Arial" w:eastAsia="MS Mincho" w:hAnsi="Arial" w:cs="Arial"/>
          <w:sz w:val="24"/>
        </w:rPr>
        <w:t>VINYL CHLORIDE</w:t>
      </w:r>
    </w:p>
    <w:p w:rsidR="001F041A" w:rsidRDefault="001F041A">
      <w:pPr>
        <w:rPr>
          <w:rFonts w:eastAsia="MS Mincho" w:cs="Courier New"/>
          <w:b/>
          <w:bCs/>
          <w:sz w:val="20"/>
          <w:szCs w:val="20"/>
        </w:rPr>
      </w:pPr>
      <w:r>
        <w:rPr>
          <w:rFonts w:eastAsia="MS Mincho"/>
          <w:b/>
          <w:bCs/>
        </w:rPr>
        <w:br w:type="page"/>
      </w:r>
    </w:p>
    <w:p w:rsidR="009E30AA" w:rsidRPr="00AF3A22" w:rsidRDefault="001707DD" w:rsidP="00212ED8">
      <w:pPr>
        <w:pStyle w:val="Heading1"/>
        <w:rPr>
          <w:rFonts w:eastAsia="MS Mincho"/>
        </w:rPr>
      </w:pPr>
      <w:bookmarkStart w:id="22" w:name="_Toc512436382"/>
      <w:r>
        <w:rPr>
          <w:rFonts w:eastAsia="MS Mincho"/>
        </w:rPr>
        <w:lastRenderedPageBreak/>
        <w:t>Appendix C:</w:t>
      </w:r>
      <w:r w:rsidR="00655E1B" w:rsidRPr="00655E1B">
        <w:t xml:space="preserve"> </w:t>
      </w:r>
      <w:r w:rsidR="00655E1B" w:rsidRPr="00655E1B">
        <w:rPr>
          <w:rFonts w:eastAsia="MS Mincho"/>
        </w:rPr>
        <w:t>Pharmaceutical Wastes</w:t>
      </w:r>
      <w:bookmarkEnd w:id="22"/>
    </w:p>
    <w:p w:rsidR="009E30AA" w:rsidRDefault="009E30AA">
      <w:pPr>
        <w:pStyle w:val="PlainText"/>
        <w:tabs>
          <w:tab w:val="num" w:pos="0"/>
          <w:tab w:val="left" w:pos="720"/>
        </w:tabs>
        <w:jc w:val="both"/>
        <w:rPr>
          <w:rFonts w:ascii="Times New Roman" w:eastAsia="MS Mincho" w:hAnsi="Times New Roman"/>
          <w:sz w:val="24"/>
        </w:rPr>
      </w:pPr>
    </w:p>
    <w:p w:rsidR="009E30AA" w:rsidRDefault="009E30AA">
      <w:pPr>
        <w:pStyle w:val="PlainText"/>
        <w:tabs>
          <w:tab w:val="num" w:pos="0"/>
          <w:tab w:val="left" w:pos="720"/>
        </w:tabs>
        <w:jc w:val="both"/>
        <w:rPr>
          <w:rFonts w:ascii="Times New Roman" w:eastAsia="MS Mincho" w:hAnsi="Times New Roman"/>
          <w:sz w:val="24"/>
        </w:rPr>
      </w:pP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 xml:space="preserve">There are many chemical and/or pharmaceutical compounds used in research or in the treatment of diseases that are also considered by the EPA to be hazardous waste when disposed of.  Listed below are some common materials found at </w:t>
      </w:r>
      <w:r w:rsidR="00363CF7">
        <w:rPr>
          <w:rFonts w:ascii="Times New Roman" w:eastAsia="MS Mincho" w:hAnsi="Times New Roman"/>
          <w:sz w:val="24"/>
        </w:rPr>
        <w:t>ERAU</w:t>
      </w:r>
      <w:r>
        <w:rPr>
          <w:rFonts w:ascii="Times New Roman" w:eastAsia="MS Mincho" w:hAnsi="Times New Roman"/>
          <w:sz w:val="24"/>
        </w:rPr>
        <w:t>.</w:t>
      </w:r>
    </w:p>
    <w:p w:rsidR="009E30AA" w:rsidRDefault="009E30AA">
      <w:pPr>
        <w:pStyle w:val="PlainText"/>
        <w:tabs>
          <w:tab w:val="num" w:pos="0"/>
          <w:tab w:val="left" w:pos="720"/>
        </w:tabs>
        <w:jc w:val="both"/>
        <w:rPr>
          <w:rFonts w:ascii="Times New Roman" w:eastAsia="MS Mincho" w:hAnsi="Times New Roman"/>
          <w:sz w:val="24"/>
        </w:rPr>
      </w:pP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 xml:space="preserve">Note:  This list is provided as a guide only and is </w:t>
      </w:r>
      <w:r w:rsidR="00363CF7">
        <w:rPr>
          <w:rFonts w:ascii="Times New Roman" w:eastAsia="MS Mincho" w:hAnsi="Times New Roman"/>
          <w:sz w:val="24"/>
        </w:rPr>
        <w:t>not</w:t>
      </w:r>
      <w:r>
        <w:rPr>
          <w:rFonts w:ascii="Times New Roman" w:eastAsia="MS Mincho" w:hAnsi="Times New Roman"/>
          <w:sz w:val="24"/>
        </w:rPr>
        <w:t xml:space="preserve"> all-inclusive.</w:t>
      </w:r>
    </w:p>
    <w:p w:rsidR="009E30AA" w:rsidRDefault="009E30AA">
      <w:pPr>
        <w:pStyle w:val="PlainText"/>
        <w:tabs>
          <w:tab w:val="num" w:pos="0"/>
          <w:tab w:val="left" w:pos="720"/>
        </w:tabs>
        <w:jc w:val="both"/>
        <w:rPr>
          <w:rFonts w:ascii="Times New Roman" w:eastAsia="MS Mincho" w:hAnsi="Times New Roman"/>
          <w:sz w:val="24"/>
        </w:rPr>
      </w:pPr>
    </w:p>
    <w:p w:rsidR="009E30AA" w:rsidRDefault="009E30AA">
      <w:pPr>
        <w:pStyle w:val="PlainText"/>
        <w:tabs>
          <w:tab w:val="num" w:pos="0"/>
          <w:tab w:val="left" w:pos="720"/>
        </w:tabs>
        <w:jc w:val="both"/>
        <w:rPr>
          <w:rFonts w:ascii="Times New Roman" w:eastAsia="MS Mincho" w:hAnsi="Times New Roman"/>
          <w:b/>
          <w:bCs/>
          <w:sz w:val="24"/>
          <w:u w:val="single"/>
        </w:rPr>
      </w:pPr>
      <w:r>
        <w:rPr>
          <w:rFonts w:ascii="Times New Roman" w:eastAsia="MS Mincho" w:hAnsi="Times New Roman"/>
          <w:b/>
          <w:bCs/>
          <w:sz w:val="24"/>
          <w:u w:val="single"/>
        </w:rPr>
        <w:t>Commonly Used Medical Products</w:t>
      </w:r>
    </w:p>
    <w:p w:rsidR="009E30AA" w:rsidRDefault="009E30AA">
      <w:pPr>
        <w:pStyle w:val="PlainText"/>
        <w:tabs>
          <w:tab w:val="num" w:pos="0"/>
          <w:tab w:val="left" w:pos="720"/>
        </w:tabs>
        <w:jc w:val="both"/>
        <w:rPr>
          <w:rFonts w:ascii="Times New Roman" w:eastAsia="MS Mincho" w:hAnsi="Times New Roman"/>
          <w:sz w:val="24"/>
        </w:rPr>
      </w:pP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These prod</w:t>
      </w:r>
      <w:r w:rsidR="001F041A">
        <w:rPr>
          <w:rFonts w:ascii="Times New Roman" w:eastAsia="MS Mincho" w:hAnsi="Times New Roman"/>
          <w:sz w:val="24"/>
        </w:rPr>
        <w:t>ucts, for disposal purposes, may</w:t>
      </w:r>
      <w:r>
        <w:rPr>
          <w:rFonts w:ascii="Times New Roman" w:eastAsia="MS Mincho" w:hAnsi="Times New Roman"/>
          <w:sz w:val="24"/>
        </w:rPr>
        <w:t xml:space="preserve"> also </w:t>
      </w:r>
      <w:r w:rsidR="001F041A">
        <w:rPr>
          <w:rFonts w:ascii="Times New Roman" w:eastAsia="MS Mincho" w:hAnsi="Times New Roman"/>
          <w:sz w:val="24"/>
        </w:rPr>
        <w:t xml:space="preserve">be </w:t>
      </w:r>
      <w:r>
        <w:rPr>
          <w:rFonts w:ascii="Times New Roman" w:eastAsia="MS Mincho" w:hAnsi="Times New Roman"/>
          <w:sz w:val="24"/>
        </w:rPr>
        <w:t>regulated as hazardous wastes and are commonly found in medical use or research.</w:t>
      </w:r>
    </w:p>
    <w:p w:rsidR="009E30AA" w:rsidRDefault="009E30AA">
      <w:pPr>
        <w:pStyle w:val="PlainText"/>
        <w:tabs>
          <w:tab w:val="num" w:pos="0"/>
          <w:tab w:val="left" w:pos="720"/>
        </w:tabs>
        <w:jc w:val="both"/>
        <w:rPr>
          <w:rFonts w:ascii="Times New Roman" w:eastAsia="MS Mincho" w:hAnsi="Times New Roman"/>
          <w:sz w:val="24"/>
        </w:rPr>
      </w:pP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Diethylstilbestrol</w:t>
      </w:r>
      <w:r>
        <w:rPr>
          <w:rFonts w:ascii="Times New Roman" w:eastAsia="MS Mincho" w:hAnsi="Times New Roman"/>
          <w:sz w:val="24"/>
        </w:rPr>
        <w:tab/>
      </w:r>
      <w:r>
        <w:rPr>
          <w:rFonts w:ascii="Times New Roman" w:eastAsia="MS Mincho" w:hAnsi="Times New Roman"/>
          <w:sz w:val="24"/>
        </w:rPr>
        <w:tab/>
      </w:r>
      <w:r>
        <w:rPr>
          <w:rFonts w:ascii="Times New Roman" w:eastAsia="MS Mincho" w:hAnsi="Times New Roman"/>
          <w:sz w:val="24"/>
        </w:rPr>
        <w:tab/>
      </w:r>
      <w:r w:rsidR="001F041A" w:rsidRPr="001F041A">
        <w:rPr>
          <w:rFonts w:ascii="Times New Roman" w:eastAsia="MS Mincho" w:hAnsi="Times New Roman"/>
          <w:sz w:val="24"/>
        </w:rPr>
        <w:t>Epinephrine</w:t>
      </w: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Hexachlorophene</w:t>
      </w:r>
      <w:r>
        <w:rPr>
          <w:rFonts w:ascii="Times New Roman" w:eastAsia="MS Mincho" w:hAnsi="Times New Roman"/>
          <w:sz w:val="24"/>
        </w:rPr>
        <w:tab/>
      </w:r>
      <w:r>
        <w:rPr>
          <w:rFonts w:ascii="Times New Roman" w:eastAsia="MS Mincho" w:hAnsi="Times New Roman"/>
          <w:sz w:val="24"/>
        </w:rPr>
        <w:tab/>
      </w:r>
      <w:r>
        <w:rPr>
          <w:rFonts w:ascii="Times New Roman" w:eastAsia="MS Mincho" w:hAnsi="Times New Roman"/>
          <w:sz w:val="24"/>
        </w:rPr>
        <w:tab/>
        <w:t>Nicotine</w:t>
      </w: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Nitroglycerine</w:t>
      </w:r>
      <w:r>
        <w:rPr>
          <w:rFonts w:ascii="Times New Roman" w:eastAsia="MS Mincho" w:hAnsi="Times New Roman"/>
          <w:sz w:val="24"/>
        </w:rPr>
        <w:tab/>
      </w:r>
      <w:r>
        <w:rPr>
          <w:rFonts w:ascii="Times New Roman" w:eastAsia="MS Mincho" w:hAnsi="Times New Roman"/>
          <w:sz w:val="24"/>
        </w:rPr>
        <w:tab/>
      </w:r>
      <w:r>
        <w:rPr>
          <w:rFonts w:ascii="Times New Roman" w:eastAsia="MS Mincho" w:hAnsi="Times New Roman"/>
          <w:sz w:val="24"/>
        </w:rPr>
        <w:tab/>
      </w:r>
      <w:r>
        <w:rPr>
          <w:rFonts w:ascii="Times New Roman" w:eastAsia="MS Mincho" w:hAnsi="Times New Roman"/>
          <w:sz w:val="24"/>
        </w:rPr>
        <w:tab/>
        <w:t>Phenacetin</w:t>
      </w: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Resorcinol</w:t>
      </w:r>
      <w:r>
        <w:rPr>
          <w:rFonts w:ascii="Times New Roman" w:eastAsia="MS Mincho" w:hAnsi="Times New Roman"/>
          <w:sz w:val="24"/>
        </w:rPr>
        <w:tab/>
      </w:r>
      <w:r>
        <w:rPr>
          <w:rFonts w:ascii="Times New Roman" w:eastAsia="MS Mincho" w:hAnsi="Times New Roman"/>
          <w:sz w:val="24"/>
        </w:rPr>
        <w:tab/>
      </w:r>
      <w:r>
        <w:rPr>
          <w:rFonts w:ascii="Times New Roman" w:eastAsia="MS Mincho" w:hAnsi="Times New Roman"/>
          <w:sz w:val="24"/>
        </w:rPr>
        <w:tab/>
      </w:r>
      <w:r>
        <w:rPr>
          <w:rFonts w:ascii="Times New Roman" w:eastAsia="MS Mincho" w:hAnsi="Times New Roman"/>
          <w:sz w:val="24"/>
        </w:rPr>
        <w:tab/>
        <w:t>Reserpine</w:t>
      </w: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Saccharin</w:t>
      </w:r>
    </w:p>
    <w:p w:rsidR="009E30AA" w:rsidRDefault="009E30AA">
      <w:pPr>
        <w:pStyle w:val="PlainText"/>
        <w:tabs>
          <w:tab w:val="num" w:pos="0"/>
          <w:tab w:val="left" w:pos="720"/>
        </w:tabs>
        <w:jc w:val="both"/>
        <w:rPr>
          <w:rFonts w:ascii="Times New Roman" w:eastAsia="MS Mincho" w:hAnsi="Times New Roman"/>
          <w:sz w:val="24"/>
        </w:rPr>
      </w:pPr>
    </w:p>
    <w:p w:rsidR="009E30AA" w:rsidRDefault="009E30AA">
      <w:pPr>
        <w:pStyle w:val="PlainText"/>
        <w:tabs>
          <w:tab w:val="num" w:pos="0"/>
          <w:tab w:val="left" w:pos="720"/>
        </w:tabs>
        <w:jc w:val="both"/>
        <w:rPr>
          <w:rFonts w:ascii="Times New Roman" w:eastAsia="MS Mincho" w:hAnsi="Times New Roman"/>
          <w:b/>
          <w:bCs/>
          <w:sz w:val="24"/>
          <w:u w:val="single"/>
        </w:rPr>
      </w:pPr>
      <w:r>
        <w:rPr>
          <w:rFonts w:ascii="Times New Roman" w:eastAsia="MS Mincho" w:hAnsi="Times New Roman"/>
          <w:b/>
          <w:bCs/>
          <w:sz w:val="24"/>
          <w:u w:val="single"/>
        </w:rPr>
        <w:t>Heavy Metals</w:t>
      </w:r>
    </w:p>
    <w:p w:rsidR="009E30AA" w:rsidRDefault="009E30AA">
      <w:pPr>
        <w:pStyle w:val="PlainText"/>
        <w:tabs>
          <w:tab w:val="num" w:pos="0"/>
          <w:tab w:val="left" w:pos="720"/>
        </w:tabs>
        <w:jc w:val="both"/>
        <w:rPr>
          <w:rFonts w:ascii="Times New Roman" w:eastAsia="MS Mincho" w:hAnsi="Times New Roman"/>
          <w:sz w:val="24"/>
        </w:rPr>
      </w:pPr>
    </w:p>
    <w:p w:rsidR="009E30AA" w:rsidRDefault="009E30AA">
      <w:pPr>
        <w:pStyle w:val="PlainText"/>
        <w:tabs>
          <w:tab w:val="num" w:pos="0"/>
          <w:tab w:val="left" w:pos="720"/>
        </w:tabs>
        <w:jc w:val="both"/>
        <w:rPr>
          <w:rFonts w:ascii="Times New Roman" w:eastAsia="MS Mincho" w:hAnsi="Times New Roman"/>
          <w:sz w:val="24"/>
        </w:rPr>
      </w:pPr>
      <w:r>
        <w:rPr>
          <w:rFonts w:ascii="Times New Roman" w:eastAsia="MS Mincho" w:hAnsi="Times New Roman"/>
          <w:sz w:val="24"/>
        </w:rPr>
        <w:t xml:space="preserve">Arsenic, Lead and </w:t>
      </w:r>
      <w:r w:rsidR="00394A00">
        <w:rPr>
          <w:rFonts w:ascii="Times New Roman" w:eastAsia="MS Mincho" w:hAnsi="Times New Roman"/>
          <w:sz w:val="24"/>
        </w:rPr>
        <w:t xml:space="preserve">Nickel </w:t>
      </w:r>
      <w:r>
        <w:rPr>
          <w:rFonts w:ascii="Times New Roman" w:eastAsia="MS Mincho" w:hAnsi="Times New Roman"/>
          <w:sz w:val="24"/>
        </w:rPr>
        <w:t xml:space="preserve">Cadmium </w:t>
      </w:r>
      <w:r w:rsidR="00394A00">
        <w:rPr>
          <w:rFonts w:ascii="Times New Roman" w:eastAsia="MS Mincho" w:hAnsi="Times New Roman"/>
          <w:sz w:val="24"/>
        </w:rPr>
        <w:t xml:space="preserve">(batteries) compounds are commonly used in medical equipment. </w:t>
      </w:r>
      <w:r>
        <w:rPr>
          <w:rFonts w:ascii="Times New Roman" w:eastAsia="MS Mincho" w:hAnsi="Times New Roman"/>
          <w:sz w:val="24"/>
        </w:rPr>
        <w:t xml:space="preserve">Chromium is found in many </w:t>
      </w:r>
      <w:r w:rsidR="003B0FD0">
        <w:rPr>
          <w:rFonts w:ascii="Times New Roman" w:eastAsia="MS Mincho" w:hAnsi="Times New Roman"/>
          <w:sz w:val="24"/>
        </w:rPr>
        <w:t>nutritional</w:t>
      </w:r>
      <w:r>
        <w:rPr>
          <w:rFonts w:ascii="Times New Roman" w:eastAsia="MS Mincho" w:hAnsi="Times New Roman"/>
          <w:sz w:val="24"/>
        </w:rPr>
        <w:t xml:space="preserve"> supplements. Mercury is found in preservatives (</w:t>
      </w:r>
      <w:proofErr w:type="spellStart"/>
      <w:r>
        <w:rPr>
          <w:rFonts w:ascii="Times New Roman" w:eastAsia="MS Mincho" w:hAnsi="Times New Roman"/>
          <w:sz w:val="24"/>
        </w:rPr>
        <w:t>Thimerosol</w:t>
      </w:r>
      <w:proofErr w:type="spellEnd"/>
      <w:r>
        <w:rPr>
          <w:rFonts w:ascii="Times New Roman" w:eastAsia="MS Mincho" w:hAnsi="Times New Roman"/>
          <w:sz w:val="24"/>
        </w:rPr>
        <w:t>), thermometers, sphygmomanometers</w:t>
      </w:r>
      <w:r w:rsidR="00394A00">
        <w:rPr>
          <w:rFonts w:ascii="Times New Roman" w:eastAsia="MS Mincho" w:hAnsi="Times New Roman"/>
          <w:sz w:val="24"/>
        </w:rPr>
        <w:t xml:space="preserve"> and antiseptics. </w:t>
      </w:r>
      <w:r>
        <w:rPr>
          <w:rFonts w:ascii="Times New Roman" w:eastAsia="MS Mincho" w:hAnsi="Times New Roman"/>
          <w:sz w:val="24"/>
        </w:rPr>
        <w:t>Selenium is found in ointments (selenium sulfide), shampoos and nutritional supplements. Silver can be found in burn ointments (</w:t>
      </w:r>
      <w:proofErr w:type="spellStart"/>
      <w:r>
        <w:rPr>
          <w:rFonts w:ascii="Times New Roman" w:eastAsia="MS Mincho" w:hAnsi="Times New Roman"/>
          <w:sz w:val="24"/>
        </w:rPr>
        <w:t>Silvadene</w:t>
      </w:r>
      <w:proofErr w:type="spellEnd"/>
      <w:r>
        <w:rPr>
          <w:rFonts w:ascii="Times New Roman" w:eastAsia="MS Mincho" w:hAnsi="Times New Roman"/>
          <w:sz w:val="24"/>
        </w:rPr>
        <w:t>), styptic sticks (silver nitrate) and some antiseptics.</w:t>
      </w:r>
    </w:p>
    <w:p w:rsidR="001F041A" w:rsidRDefault="001F041A">
      <w:pPr>
        <w:rPr>
          <w:rFonts w:eastAsia="MS Mincho" w:cs="Courier New"/>
          <w:b/>
          <w:bCs/>
          <w:szCs w:val="20"/>
          <w:u w:val="single"/>
        </w:rPr>
      </w:pPr>
      <w:r>
        <w:rPr>
          <w:rFonts w:eastAsia="MS Mincho"/>
          <w:b/>
          <w:bCs/>
          <w:u w:val="single"/>
        </w:rPr>
        <w:br w:type="page"/>
      </w:r>
    </w:p>
    <w:p w:rsidR="009E30AA" w:rsidRDefault="009E30AA" w:rsidP="00212ED8">
      <w:pPr>
        <w:pStyle w:val="Heading2"/>
        <w:rPr>
          <w:rFonts w:eastAsia="MS Mincho"/>
        </w:rPr>
      </w:pPr>
      <w:bookmarkStart w:id="23" w:name="_Toc512436383"/>
      <w:r>
        <w:rPr>
          <w:rFonts w:eastAsia="MS Mincho"/>
        </w:rPr>
        <w:lastRenderedPageBreak/>
        <w:t>EPA Regulated Chemicals with Medicinal Uses</w:t>
      </w:r>
      <w:bookmarkEnd w:id="23"/>
    </w:p>
    <w:p w:rsidR="009E30AA" w:rsidRDefault="009E30AA">
      <w:pPr>
        <w:pStyle w:val="PlainText"/>
        <w:tabs>
          <w:tab w:val="num" w:pos="0"/>
          <w:tab w:val="left" w:pos="720"/>
        </w:tabs>
        <w:jc w:val="both"/>
        <w:rPr>
          <w:rFonts w:ascii="Times New Roman" w:eastAsia="MS Mincho" w:hAnsi="Times New Roman"/>
          <w:sz w:val="22"/>
        </w:rPr>
      </w:pP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The following is a list of compounds that may have medicinal, pharmacological, research or other similar uses.</w:t>
      </w:r>
    </w:p>
    <w:p w:rsidR="009E30AA" w:rsidRDefault="009E30AA">
      <w:pPr>
        <w:pStyle w:val="PlainText"/>
        <w:tabs>
          <w:tab w:val="num" w:pos="0"/>
          <w:tab w:val="left" w:pos="720"/>
        </w:tabs>
        <w:jc w:val="both"/>
        <w:rPr>
          <w:rFonts w:ascii="Times New Roman" w:eastAsia="MS Mincho" w:hAnsi="Times New Roman"/>
          <w:sz w:val="22"/>
        </w:rPr>
        <w:sectPr w:rsidR="009E30AA" w:rsidSect="00B651DD">
          <w:footerReference w:type="even" r:id="rId22"/>
          <w:footerReference w:type="default" r:id="rId23"/>
          <w:type w:val="continuous"/>
          <w:pgSz w:w="12240" w:h="15840" w:code="1"/>
          <w:pgMar w:top="720" w:right="1080" w:bottom="720" w:left="1728" w:header="720" w:footer="720" w:gutter="0"/>
          <w:pgNumType w:start="0"/>
          <w:cols w:space="720"/>
          <w:titlePg/>
          <w:docGrid w:linePitch="360"/>
        </w:sectPr>
      </w:pPr>
    </w:p>
    <w:p w:rsidR="009E30AA" w:rsidRDefault="009E30AA">
      <w:pPr>
        <w:pStyle w:val="PlainText"/>
        <w:tabs>
          <w:tab w:val="num" w:pos="0"/>
          <w:tab w:val="left" w:pos="720"/>
        </w:tabs>
        <w:jc w:val="both"/>
        <w:rPr>
          <w:rFonts w:ascii="Times New Roman" w:eastAsia="MS Mincho" w:hAnsi="Times New Roman"/>
          <w:b/>
          <w:bCs/>
          <w:sz w:val="24"/>
          <w:u w:val="single"/>
        </w:rPr>
      </w:pPr>
    </w:p>
    <w:p w:rsidR="009E30AA" w:rsidRDefault="009E30AA">
      <w:pPr>
        <w:pStyle w:val="PlainText"/>
        <w:tabs>
          <w:tab w:val="num" w:pos="0"/>
          <w:tab w:val="left" w:pos="720"/>
        </w:tabs>
        <w:jc w:val="both"/>
        <w:rPr>
          <w:rFonts w:ascii="Times New Roman" w:eastAsia="MS Mincho" w:hAnsi="Times New Roman"/>
          <w:b/>
          <w:bCs/>
          <w:sz w:val="22"/>
          <w:u w:val="single"/>
        </w:rPr>
        <w:sectPr w:rsidR="009E30AA" w:rsidSect="00DF7AF8">
          <w:footerReference w:type="even" r:id="rId24"/>
          <w:footerReference w:type="default" r:id="rId25"/>
          <w:type w:val="continuous"/>
          <w:pgSz w:w="12240" w:h="15840" w:code="1"/>
          <w:pgMar w:top="907" w:right="1080" w:bottom="720" w:left="1728" w:header="720" w:footer="720" w:gutter="0"/>
          <w:cols w:space="720"/>
          <w:docGrid w:linePitch="360"/>
        </w:sectPr>
      </w:pPr>
    </w:p>
    <w:p w:rsidR="009E30AA" w:rsidRDefault="009E30AA">
      <w:pPr>
        <w:pStyle w:val="PlainText"/>
        <w:tabs>
          <w:tab w:val="num" w:pos="0"/>
          <w:tab w:val="left" w:pos="720"/>
        </w:tabs>
        <w:jc w:val="both"/>
        <w:rPr>
          <w:rFonts w:ascii="Times New Roman" w:eastAsia="MS Mincho" w:hAnsi="Times New Roman"/>
          <w:b/>
          <w:bCs/>
          <w:sz w:val="22"/>
          <w:u w:val="single"/>
        </w:rPr>
      </w:pPr>
      <w:r>
        <w:rPr>
          <w:rFonts w:ascii="Times New Roman" w:eastAsia="MS Mincho" w:hAnsi="Times New Roman"/>
          <w:b/>
          <w:bCs/>
          <w:sz w:val="22"/>
          <w:u w:val="single"/>
        </w:rPr>
        <w:t>Chemical</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Acetone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 xml:space="preserve">Acetyl </w:t>
      </w:r>
      <w:proofErr w:type="spellStart"/>
      <w:r>
        <w:rPr>
          <w:rFonts w:ascii="Times New Roman" w:eastAsia="MS Mincho" w:hAnsi="Times New Roman"/>
          <w:sz w:val="22"/>
        </w:rPr>
        <w:t>Chroride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Acrylonitrile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Aniline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Azaserine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3-Benzyl Chloride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Bromoform</w:t>
      </w:r>
      <w:proofErr w:type="spellEnd"/>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Cacodylic</w:t>
      </w:r>
      <w:proofErr w:type="spellEnd"/>
      <w:r>
        <w:rPr>
          <w:rFonts w:ascii="Times New Roman" w:eastAsia="MS Mincho" w:hAnsi="Times New Roman"/>
          <w:sz w:val="22"/>
        </w:rPr>
        <w:t xml:space="preserve"> Acid</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 xml:space="preserve">Carbon </w:t>
      </w:r>
      <w:proofErr w:type="spellStart"/>
      <w:r>
        <w:rPr>
          <w:rFonts w:ascii="Times New Roman" w:eastAsia="MS Mincho" w:hAnsi="Times New Roman"/>
          <w:sz w:val="22"/>
        </w:rPr>
        <w:t>Tretachloride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 xml:space="preserve">Chloral </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Chlornaphazin</w:t>
      </w:r>
      <w:proofErr w:type="spellEnd"/>
    </w:p>
    <w:p w:rsidR="009E30AA" w:rsidRDefault="009E30AA">
      <w:pPr>
        <w:pStyle w:val="PlainText"/>
        <w:tabs>
          <w:tab w:val="num" w:pos="0"/>
          <w:tab w:val="left" w:pos="720"/>
        </w:tabs>
        <w:jc w:val="both"/>
        <w:rPr>
          <w:rFonts w:ascii="Times New Roman" w:eastAsia="MS Mincho" w:hAnsi="Times New Roman"/>
          <w:sz w:val="22"/>
        </w:rPr>
      </w:pPr>
      <w:proofErr w:type="gramStart"/>
      <w:r>
        <w:rPr>
          <w:rFonts w:ascii="Times New Roman" w:eastAsia="MS Mincho" w:hAnsi="Times New Roman"/>
          <w:sz w:val="22"/>
        </w:rPr>
        <w:t>p-</w:t>
      </w:r>
      <w:proofErr w:type="spellStart"/>
      <w:r>
        <w:rPr>
          <w:rFonts w:ascii="Times New Roman" w:eastAsia="MS Mincho" w:hAnsi="Times New Roman"/>
          <w:sz w:val="22"/>
        </w:rPr>
        <w:t>Chloro</w:t>
      </w:r>
      <w:proofErr w:type="spellEnd"/>
      <w:r>
        <w:rPr>
          <w:rFonts w:ascii="Times New Roman" w:eastAsia="MS Mincho" w:hAnsi="Times New Roman"/>
          <w:sz w:val="22"/>
        </w:rPr>
        <w:t>-m-cresol</w:t>
      </w:r>
      <w:proofErr w:type="gram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2-Chloroethyl vinyl ether</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Chloroform</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Creosote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Cresol</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Chloropropionitrile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Dichlorobenzene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Diisopropylfluorophosphate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Dimethylamine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Dimethylphenethylamine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Ethyl Acetate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 xml:space="preserve">Ethyl </w:t>
      </w:r>
      <w:proofErr w:type="spellStart"/>
      <w:r>
        <w:rPr>
          <w:rFonts w:ascii="Times New Roman" w:eastAsia="MS Mincho" w:hAnsi="Times New Roman"/>
          <w:sz w:val="22"/>
        </w:rPr>
        <w:t>Cabamate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Ethyl Oxide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Ethyl Ether</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Formaldehyde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Hexachloroethane</w:t>
      </w:r>
      <w:proofErr w:type="spellEnd"/>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Lindane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Maleic Anhydride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Methanol</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Methapyrilene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3-Methylcholanthrene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Methylthiouracil</w:t>
      </w:r>
      <w:proofErr w:type="spellEnd"/>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Napthtlalene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Paraldehyde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Phenol</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 xml:space="preserve">Sodium Diethyl </w:t>
      </w:r>
      <w:proofErr w:type="spellStart"/>
      <w:r>
        <w:rPr>
          <w:rFonts w:ascii="Times New Roman" w:eastAsia="MS Mincho" w:hAnsi="Times New Roman"/>
          <w:sz w:val="22"/>
        </w:rPr>
        <w:t>dithiocarbamate</w:t>
      </w:r>
      <w:proofErr w:type="spellEnd"/>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Physostigime</w:t>
      </w:r>
      <w:proofErr w:type="spellEnd"/>
      <w:r>
        <w:rPr>
          <w:rFonts w:ascii="Times New Roman" w:eastAsia="MS Mincho" w:hAnsi="Times New Roman"/>
          <w:sz w:val="22"/>
        </w:rPr>
        <w:t xml:space="preserve"> Salicylate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Physostigime</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Potassium Silver Cyanide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Strychnine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Tetrachloroethylene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Trichloroethylene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Thiram</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Warfarin</w:t>
      </w:r>
    </w:p>
    <w:p w:rsidR="009E30AA" w:rsidRDefault="009E30AA">
      <w:pPr>
        <w:pStyle w:val="PlainText"/>
        <w:tabs>
          <w:tab w:val="num" w:pos="0"/>
          <w:tab w:val="left" w:pos="720"/>
        </w:tabs>
        <w:jc w:val="both"/>
        <w:rPr>
          <w:rFonts w:ascii="Times New Roman" w:eastAsia="MS Mincho" w:hAnsi="Times New Roman"/>
          <w:sz w:val="22"/>
        </w:rPr>
      </w:pPr>
    </w:p>
    <w:p w:rsidR="009E30AA" w:rsidRDefault="009E30AA">
      <w:pPr>
        <w:pStyle w:val="PlainText"/>
        <w:tabs>
          <w:tab w:val="num" w:pos="0"/>
          <w:tab w:val="left" w:pos="720"/>
        </w:tabs>
        <w:jc w:val="both"/>
        <w:rPr>
          <w:rFonts w:ascii="Times New Roman" w:eastAsia="MS Mincho" w:hAnsi="Times New Roman"/>
          <w:b/>
          <w:bCs/>
          <w:sz w:val="22"/>
          <w:u w:val="single"/>
        </w:rPr>
      </w:pPr>
      <w:r>
        <w:rPr>
          <w:rFonts w:ascii="Times New Roman" w:eastAsia="MS Mincho" w:hAnsi="Times New Roman"/>
          <w:b/>
          <w:bCs/>
          <w:sz w:val="22"/>
          <w:u w:val="single"/>
        </w:rPr>
        <w:t>Use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Pharmaceutic aid (solvent)</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Testing for cholesterol</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 xml:space="preserve">Used in pharmaceutical </w:t>
      </w:r>
      <w:proofErr w:type="spellStart"/>
      <w:r>
        <w:rPr>
          <w:rFonts w:ascii="Times New Roman" w:eastAsia="MS Mincho" w:hAnsi="Times New Roman"/>
          <w:sz w:val="22"/>
        </w:rPr>
        <w:t>mfg</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 xml:space="preserve">Used in pharmaceutical </w:t>
      </w:r>
      <w:proofErr w:type="spellStart"/>
      <w:r>
        <w:rPr>
          <w:rFonts w:ascii="Times New Roman" w:eastAsia="MS Mincho" w:hAnsi="Times New Roman"/>
          <w:sz w:val="22"/>
        </w:rPr>
        <w:t>mfg</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Sedative, hypnotic, antitussive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Dermatologic</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Anthemlmintic</w:t>
      </w:r>
      <w:proofErr w:type="spellEnd"/>
      <w:r>
        <w:rPr>
          <w:rFonts w:ascii="Times New Roman" w:eastAsia="MS Mincho" w:hAnsi="Times New Roman"/>
          <w:sz w:val="22"/>
        </w:rPr>
        <w:t>, pharmaceutic aid (solvent)</w:t>
      </w:r>
    </w:p>
    <w:p w:rsidR="009E30AA" w:rsidRDefault="004A7E38">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Mfg. o</w:t>
      </w:r>
      <w:r w:rsidR="009E30AA">
        <w:rPr>
          <w:rFonts w:ascii="Times New Roman" w:eastAsia="MS Mincho" w:hAnsi="Times New Roman"/>
          <w:sz w:val="22"/>
        </w:rPr>
        <w:t xml:space="preserve">f </w:t>
      </w:r>
      <w:proofErr w:type="spellStart"/>
      <w:r w:rsidR="009E30AA">
        <w:rPr>
          <w:rFonts w:ascii="Times New Roman" w:eastAsia="MS Mincho" w:hAnsi="Times New Roman"/>
          <w:sz w:val="22"/>
        </w:rPr>
        <w:t>chloro</w:t>
      </w:r>
      <w:proofErr w:type="spellEnd"/>
      <w:r w:rsidR="009E30AA">
        <w:rPr>
          <w:rFonts w:ascii="Times New Roman" w:eastAsia="MS Mincho" w:hAnsi="Times New Roman"/>
          <w:sz w:val="22"/>
        </w:rPr>
        <w:t xml:space="preserve"> hydrate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Antineoplastic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Antiseptic</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Mfg</w:t>
      </w:r>
      <w:proofErr w:type="spellEnd"/>
      <w:r>
        <w:rPr>
          <w:rFonts w:ascii="Times New Roman" w:eastAsia="MS Mincho" w:hAnsi="Times New Roman"/>
          <w:sz w:val="22"/>
        </w:rPr>
        <w:t xml:space="preserve"> of anesthetics and sedatives</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Anesthetic</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Mgr</w:t>
      </w:r>
      <w:proofErr w:type="spellEnd"/>
      <w:r>
        <w:rPr>
          <w:rFonts w:ascii="Times New Roman" w:eastAsia="MS Mincho" w:hAnsi="Times New Roman"/>
          <w:sz w:val="22"/>
        </w:rPr>
        <w:t xml:space="preserve"> of anesthetics and sedatives</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Anesthetic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Antiseptic, expectorant</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Antiseptic, disinfectant</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Used in pharmaceutical synthesis</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Germicide, used in pharmaceutical mfg.</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Cholinesterase deactivator</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 xml:space="preserve">Used in pharmaceutical </w:t>
      </w:r>
      <w:proofErr w:type="spellStart"/>
      <w:r>
        <w:rPr>
          <w:rFonts w:ascii="Times New Roman" w:eastAsia="MS Mincho" w:hAnsi="Times New Roman"/>
          <w:sz w:val="22"/>
        </w:rPr>
        <w:t>mfg</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Adrenergic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Pharmaceutic aid (flavoring agent)</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Antineoplastic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Surgical instrument sterilizer</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Disinfectant, anesthetic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Antiseptic, disinfectant, preservative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Anthelmintic</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Scabicide</w:t>
      </w:r>
      <w:proofErr w:type="spellEnd"/>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Mgr</w:t>
      </w:r>
      <w:proofErr w:type="spellEnd"/>
      <w:r>
        <w:rPr>
          <w:rFonts w:ascii="Times New Roman" w:eastAsia="MS Mincho" w:hAnsi="Times New Roman"/>
          <w:sz w:val="22"/>
        </w:rPr>
        <w:t xml:space="preserve"> of pharmaceuticals</w:t>
      </w:r>
    </w:p>
    <w:p w:rsidR="009E30AA" w:rsidRDefault="004A7E38">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Solvent used in the mfg. o</w:t>
      </w:r>
      <w:r w:rsidR="009E30AA">
        <w:rPr>
          <w:rFonts w:ascii="Times New Roman" w:eastAsia="MS Mincho" w:hAnsi="Times New Roman"/>
          <w:sz w:val="22"/>
        </w:rPr>
        <w:t>f pharmaceuticals</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Antihistaminic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Used in experimental cancer research</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Thyroid inhibitor</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Antiseptic anthelmintic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Sedative, hypnotic, controlled substance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Antiseptic, anesthetic, antipruritic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Ni/Cd poisoning antidote</w:t>
      </w:r>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Chlolinergic</w:t>
      </w:r>
      <w:proofErr w:type="spellEnd"/>
    </w:p>
    <w:p w:rsidR="009E30AA" w:rsidRDefault="009E30AA">
      <w:pPr>
        <w:pStyle w:val="PlainText"/>
        <w:tabs>
          <w:tab w:val="num" w:pos="0"/>
          <w:tab w:val="left" w:pos="720"/>
        </w:tabs>
        <w:jc w:val="both"/>
        <w:rPr>
          <w:rFonts w:ascii="Times New Roman" w:eastAsia="MS Mincho" w:hAnsi="Times New Roman"/>
          <w:sz w:val="22"/>
        </w:rPr>
      </w:pPr>
      <w:proofErr w:type="spellStart"/>
      <w:r>
        <w:rPr>
          <w:rFonts w:ascii="Times New Roman" w:eastAsia="MS Mincho" w:hAnsi="Times New Roman"/>
          <w:sz w:val="22"/>
        </w:rPr>
        <w:t>Chlolinergic</w:t>
      </w:r>
      <w:proofErr w:type="spellEnd"/>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Bactericide</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Veterinary tonic and stimulant</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Anthelmintic</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Inhalation anesthetic, mfg. of pharmaceuticals</w:t>
      </w:r>
    </w:p>
    <w:p w:rsidR="009E30AA" w:rsidRDefault="009E30AA">
      <w:pPr>
        <w:pStyle w:val="PlainText"/>
        <w:tabs>
          <w:tab w:val="num" w:pos="0"/>
          <w:tab w:val="left" w:pos="720"/>
        </w:tabs>
        <w:jc w:val="both"/>
        <w:rPr>
          <w:rFonts w:ascii="Times New Roman" w:eastAsia="MS Mincho" w:hAnsi="Times New Roman"/>
          <w:sz w:val="22"/>
        </w:rPr>
      </w:pPr>
      <w:r>
        <w:rPr>
          <w:rFonts w:ascii="Times New Roman" w:eastAsia="MS Mincho" w:hAnsi="Times New Roman"/>
          <w:sz w:val="22"/>
        </w:rPr>
        <w:t>Antiseptic</w:t>
      </w:r>
    </w:p>
    <w:p w:rsidR="009E30AA" w:rsidRDefault="001F041A">
      <w:pPr>
        <w:pStyle w:val="PlainText"/>
        <w:tabs>
          <w:tab w:val="num" w:pos="0"/>
          <w:tab w:val="left" w:pos="720"/>
        </w:tabs>
        <w:jc w:val="both"/>
        <w:rPr>
          <w:rFonts w:ascii="Times New Roman" w:eastAsia="MS Mincho" w:hAnsi="Times New Roman"/>
          <w:sz w:val="22"/>
        </w:rPr>
        <w:sectPr w:rsidR="009E30AA" w:rsidSect="00DF7AF8">
          <w:type w:val="continuous"/>
          <w:pgSz w:w="12240" w:h="15840" w:code="1"/>
          <w:pgMar w:top="907" w:right="1080" w:bottom="720" w:left="1728" w:header="720" w:footer="720" w:gutter="0"/>
          <w:cols w:num="2" w:space="720" w:equalWidth="0">
            <w:col w:w="4356" w:space="720"/>
            <w:col w:w="4356"/>
          </w:cols>
          <w:docGrid w:linePitch="360"/>
        </w:sectPr>
      </w:pPr>
      <w:proofErr w:type="spellStart"/>
      <w:r>
        <w:rPr>
          <w:rFonts w:ascii="Times New Roman" w:eastAsia="MS Mincho" w:hAnsi="Times New Roman"/>
          <w:sz w:val="22"/>
        </w:rPr>
        <w:t>Anticoagulan</w:t>
      </w:r>
      <w:proofErr w:type="spellEnd"/>
    </w:p>
    <w:p w:rsidR="009E30AA" w:rsidRDefault="009E30AA">
      <w:pPr>
        <w:pStyle w:val="PlainText"/>
        <w:tabs>
          <w:tab w:val="num" w:pos="0"/>
          <w:tab w:val="left" w:pos="720"/>
        </w:tabs>
        <w:jc w:val="both"/>
        <w:rPr>
          <w:rFonts w:ascii="Times New Roman" w:eastAsia="MS Mincho" w:hAnsi="Times New Roman"/>
          <w:sz w:val="24"/>
        </w:rPr>
        <w:sectPr w:rsidR="009E30AA" w:rsidSect="00DF7AF8">
          <w:type w:val="continuous"/>
          <w:pgSz w:w="12240" w:h="15840" w:code="1"/>
          <w:pgMar w:top="907" w:right="1080" w:bottom="720" w:left="1728" w:header="720" w:footer="720" w:gutter="0"/>
          <w:cols w:space="720"/>
          <w:docGrid w:linePitch="360"/>
        </w:sectPr>
      </w:pPr>
    </w:p>
    <w:p w:rsidR="001C5519" w:rsidRDefault="001C5519">
      <w:pPr>
        <w:rPr>
          <w:rFonts w:eastAsia="MS Mincho" w:cs="Courier New"/>
          <w:b/>
          <w:bCs/>
          <w:sz w:val="28"/>
          <w:szCs w:val="20"/>
        </w:rPr>
      </w:pPr>
      <w:r>
        <w:rPr>
          <w:rFonts w:eastAsia="MS Mincho" w:cs="Courier New"/>
          <w:b/>
          <w:bCs/>
          <w:sz w:val="28"/>
          <w:szCs w:val="20"/>
        </w:rPr>
        <w:br w:type="page"/>
      </w:r>
    </w:p>
    <w:p w:rsidR="001F041A" w:rsidRDefault="001C5519" w:rsidP="001C5519">
      <w:pPr>
        <w:pStyle w:val="Heading1"/>
        <w:rPr>
          <w:rFonts w:eastAsia="MS Mincho"/>
        </w:rPr>
      </w:pPr>
      <w:bookmarkStart w:id="24" w:name="_Toc512436384"/>
      <w:r>
        <w:rPr>
          <w:rFonts w:eastAsia="MS Mincho"/>
        </w:rPr>
        <w:lastRenderedPageBreak/>
        <w:t>Appendix D: Hazardous Waste Determination Form</w:t>
      </w:r>
      <w:bookmarkEnd w:id="24"/>
    </w:p>
    <w:tbl>
      <w:tblPr>
        <w:tblpPr w:leftFromText="180" w:rightFromText="180" w:horzAnchor="margin" w:tblpY="540"/>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1210"/>
        <w:gridCol w:w="1530"/>
        <w:gridCol w:w="3780"/>
        <w:gridCol w:w="1800"/>
      </w:tblGrid>
      <w:tr w:rsidR="001C5519" w:rsidTr="00984493">
        <w:trPr>
          <w:trHeight w:val="70"/>
        </w:trPr>
        <w:tc>
          <w:tcPr>
            <w:tcW w:w="3865" w:type="dxa"/>
            <w:gridSpan w:val="2"/>
            <w:tcBorders>
              <w:bottom w:val="nil"/>
            </w:tcBorders>
          </w:tcPr>
          <w:p w:rsidR="001C5519" w:rsidRPr="00A34970" w:rsidRDefault="001C5519" w:rsidP="00984493">
            <w:r w:rsidRPr="00C91AC6">
              <w:rPr>
                <w:b/>
              </w:rPr>
              <w:t>Generation Location:</w:t>
            </w:r>
            <w:r>
              <w:t xml:space="preserve"> </w:t>
            </w:r>
          </w:p>
        </w:tc>
        <w:tc>
          <w:tcPr>
            <w:tcW w:w="7110" w:type="dxa"/>
            <w:gridSpan w:val="3"/>
            <w:vMerge w:val="restart"/>
          </w:tcPr>
          <w:p w:rsidR="001C5519" w:rsidRPr="00BE5F77" w:rsidRDefault="001C5519" w:rsidP="00984493">
            <w:pPr>
              <w:rPr>
                <w:b/>
              </w:rPr>
            </w:pPr>
            <w:r>
              <w:rPr>
                <w:b/>
              </w:rPr>
              <w:t xml:space="preserve">Generator Name: </w:t>
            </w:r>
            <w:r w:rsidRPr="003C2CF7">
              <w:t>(generator any person, whose act or pro</w:t>
            </w:r>
            <w:r>
              <w:t>cess produces a hazardous waste</w:t>
            </w:r>
            <w:r w:rsidRPr="003C2CF7">
              <w:t>)</w:t>
            </w:r>
          </w:p>
        </w:tc>
      </w:tr>
      <w:tr w:rsidR="001C5519" w:rsidTr="00984493">
        <w:trPr>
          <w:trHeight w:val="152"/>
        </w:trPr>
        <w:tc>
          <w:tcPr>
            <w:tcW w:w="2655" w:type="dxa"/>
            <w:tcBorders>
              <w:top w:val="nil"/>
            </w:tcBorders>
          </w:tcPr>
          <w:p w:rsidR="001C5519" w:rsidRPr="00C91AC6" w:rsidRDefault="001C5519" w:rsidP="00984493">
            <w:pPr>
              <w:rPr>
                <w:b/>
              </w:rPr>
            </w:pPr>
            <w:r>
              <w:rPr>
                <w:b/>
              </w:rPr>
              <w:t>Building:</w:t>
            </w:r>
          </w:p>
        </w:tc>
        <w:tc>
          <w:tcPr>
            <w:tcW w:w="1210" w:type="dxa"/>
            <w:tcBorders>
              <w:top w:val="nil"/>
            </w:tcBorders>
          </w:tcPr>
          <w:p w:rsidR="001C5519" w:rsidRPr="00C91AC6" w:rsidRDefault="001C5519" w:rsidP="00984493">
            <w:pPr>
              <w:rPr>
                <w:b/>
              </w:rPr>
            </w:pPr>
            <w:r>
              <w:rPr>
                <w:b/>
              </w:rPr>
              <w:t>Room:</w:t>
            </w:r>
          </w:p>
        </w:tc>
        <w:tc>
          <w:tcPr>
            <w:tcW w:w="7110" w:type="dxa"/>
            <w:gridSpan w:val="3"/>
            <w:vMerge/>
          </w:tcPr>
          <w:p w:rsidR="001C5519" w:rsidRPr="00BE5F77" w:rsidRDefault="001C5519" w:rsidP="00984493">
            <w:pPr>
              <w:rPr>
                <w:b/>
              </w:rPr>
            </w:pPr>
          </w:p>
        </w:tc>
      </w:tr>
      <w:tr w:rsidR="001C5519" w:rsidTr="00984493">
        <w:trPr>
          <w:trHeight w:val="598"/>
        </w:trPr>
        <w:tc>
          <w:tcPr>
            <w:tcW w:w="3865" w:type="dxa"/>
            <w:gridSpan w:val="2"/>
          </w:tcPr>
          <w:p w:rsidR="001C5519" w:rsidRPr="00820C90" w:rsidRDefault="001C5519" w:rsidP="00984493">
            <w:pPr>
              <w:rPr>
                <w:b/>
              </w:rPr>
            </w:pPr>
            <w:r>
              <w:rPr>
                <w:b/>
              </w:rPr>
              <w:t>Chemical/ Waste Name:</w:t>
            </w:r>
          </w:p>
        </w:tc>
        <w:tc>
          <w:tcPr>
            <w:tcW w:w="7110" w:type="dxa"/>
            <w:gridSpan w:val="3"/>
          </w:tcPr>
          <w:p w:rsidR="001C5519" w:rsidRPr="00820C90" w:rsidRDefault="001C5519" w:rsidP="00984493">
            <w:pPr>
              <w:rPr>
                <w:b/>
              </w:rPr>
            </w:pPr>
            <w:r>
              <w:rPr>
                <w:b/>
              </w:rPr>
              <w:t>Contact Phone Number:</w:t>
            </w:r>
          </w:p>
        </w:tc>
      </w:tr>
      <w:tr w:rsidR="001C5519" w:rsidTr="00984493">
        <w:trPr>
          <w:trHeight w:val="615"/>
        </w:trPr>
        <w:tc>
          <w:tcPr>
            <w:tcW w:w="10975" w:type="dxa"/>
            <w:gridSpan w:val="5"/>
          </w:tcPr>
          <w:p w:rsidR="001C5519" w:rsidRDefault="001C5519" w:rsidP="00984493">
            <w:r w:rsidRPr="00820C90">
              <w:rPr>
                <w:b/>
              </w:rPr>
              <w:t>Generation Process:</w:t>
            </w:r>
            <w:r>
              <w:rPr>
                <w:b/>
              </w:rPr>
              <w:t xml:space="preserve"> </w:t>
            </w:r>
            <w:r w:rsidRPr="003C2CF7">
              <w:t>(how was the waste created)</w:t>
            </w:r>
          </w:p>
          <w:p w:rsidR="001C5519" w:rsidRDefault="001C5519" w:rsidP="00984493">
            <w:pPr>
              <w:rPr>
                <w:b/>
              </w:rPr>
            </w:pPr>
          </w:p>
        </w:tc>
      </w:tr>
      <w:tr w:rsidR="001C5519" w:rsidTr="00984493">
        <w:trPr>
          <w:trHeight w:val="270"/>
        </w:trPr>
        <w:tc>
          <w:tcPr>
            <w:tcW w:w="10975" w:type="dxa"/>
            <w:gridSpan w:val="5"/>
          </w:tcPr>
          <w:p w:rsidR="001C5519" w:rsidRPr="00BE5F77" w:rsidRDefault="001C5519" w:rsidP="00984493">
            <w:r w:rsidRPr="003B6056">
              <w:rPr>
                <w:b/>
              </w:rPr>
              <w:t>Estimated Generation Rate:</w:t>
            </w:r>
            <w:r>
              <w:rPr>
                <w:b/>
              </w:rPr>
              <w:t xml:space="preserve"> </w:t>
            </w:r>
            <w:r w:rsidRPr="003C2CF7">
              <w:t>(Within 6 months)</w:t>
            </w:r>
          </w:p>
          <w:p w:rsidR="001C5519" w:rsidRPr="003B6056" w:rsidRDefault="001C5519" w:rsidP="00984493">
            <w:pPr>
              <w:rPr>
                <w:b/>
              </w:rPr>
            </w:pPr>
            <w:r>
              <w:rPr>
                <w:b/>
              </w:rPr>
              <w:t xml:space="preserve">    </w:t>
            </w:r>
            <w:r>
              <w:rPr>
                <w:b/>
              </w:rPr>
              <w:sym w:font="Wingdings" w:char="F0A8"/>
            </w:r>
            <w:r>
              <w:rPr>
                <w:b/>
              </w:rPr>
              <w:t xml:space="preserve"> 5 Gal    </w:t>
            </w:r>
            <w:r>
              <w:rPr>
                <w:b/>
              </w:rPr>
              <w:sym w:font="Wingdings" w:char="F0A8"/>
            </w:r>
            <w:r>
              <w:rPr>
                <w:b/>
              </w:rPr>
              <w:t xml:space="preserve"> 16 Gal    </w:t>
            </w:r>
            <w:r>
              <w:rPr>
                <w:b/>
              </w:rPr>
              <w:sym w:font="Wingdings" w:char="F0A8"/>
            </w:r>
            <w:r>
              <w:rPr>
                <w:b/>
              </w:rPr>
              <w:t xml:space="preserve"> 30 Gal    </w:t>
            </w:r>
            <w:r>
              <w:rPr>
                <w:b/>
              </w:rPr>
              <w:sym w:font="Wingdings" w:char="F0A8"/>
            </w:r>
            <w:r>
              <w:rPr>
                <w:b/>
              </w:rPr>
              <w:t xml:space="preserve"> 55 Gal    </w:t>
            </w:r>
            <w:r>
              <w:rPr>
                <w:b/>
              </w:rPr>
              <w:sym w:font="Wingdings" w:char="F0A8"/>
            </w:r>
            <w:r>
              <w:rPr>
                <w:b/>
              </w:rPr>
              <w:t xml:space="preserve"> &gt; 55 Gal Tank</w:t>
            </w:r>
          </w:p>
        </w:tc>
      </w:tr>
      <w:tr w:rsidR="001C5519" w:rsidTr="00984493">
        <w:trPr>
          <w:trHeight w:val="357"/>
        </w:trPr>
        <w:tc>
          <w:tcPr>
            <w:tcW w:w="10975" w:type="dxa"/>
            <w:gridSpan w:val="5"/>
          </w:tcPr>
          <w:p w:rsidR="001C5519" w:rsidRPr="002E2593" w:rsidRDefault="001C5519" w:rsidP="00984493">
            <w:pPr>
              <w:rPr>
                <w:b/>
              </w:rPr>
            </w:pPr>
            <w:r>
              <w:rPr>
                <w:b/>
              </w:rPr>
              <w:t xml:space="preserve">Attachments: </w:t>
            </w:r>
            <w:r w:rsidRPr="003C2CF7">
              <w:t xml:space="preserve">(attach all applicable documentation describing the waste (e.g. </w:t>
            </w:r>
            <w:r>
              <w:t>Acceptable Generator Knowledge</w:t>
            </w:r>
            <w:r w:rsidRPr="003C2CF7">
              <w:t>, sample analysis</w:t>
            </w:r>
            <w:r>
              <w:t>,</w:t>
            </w:r>
            <w:r w:rsidRPr="003C2CF7">
              <w:t xml:space="preserve"> </w:t>
            </w:r>
            <w:proofErr w:type="gramStart"/>
            <w:r>
              <w:t>SDS</w:t>
            </w:r>
            <w:r w:rsidRPr="003C2CF7">
              <w:t xml:space="preserve"> ,</w:t>
            </w:r>
            <w:proofErr w:type="gramEnd"/>
            <w:r w:rsidRPr="003C2CF7">
              <w:t xml:space="preserve"> SOP etc.):</w:t>
            </w:r>
          </w:p>
        </w:tc>
      </w:tr>
      <w:tr w:rsidR="001C5519" w:rsidTr="00984493">
        <w:trPr>
          <w:trHeight w:val="2655"/>
        </w:trPr>
        <w:tc>
          <w:tcPr>
            <w:tcW w:w="5395" w:type="dxa"/>
            <w:gridSpan w:val="3"/>
          </w:tcPr>
          <w:p w:rsidR="001C5519" w:rsidRDefault="001C5519" w:rsidP="00984493">
            <w:pPr>
              <w:rPr>
                <w:b/>
              </w:rPr>
            </w:pPr>
            <w:r>
              <w:rPr>
                <w:b/>
              </w:rPr>
              <w:t>Physical State:</w:t>
            </w:r>
          </w:p>
          <w:p w:rsidR="001C5519" w:rsidRPr="00747A4A" w:rsidRDefault="001C5519" w:rsidP="00C80EB5">
            <w:pPr>
              <w:pStyle w:val="ListParagraph"/>
              <w:numPr>
                <w:ilvl w:val="0"/>
                <w:numId w:val="30"/>
              </w:numPr>
              <w:spacing w:after="160" w:line="259" w:lineRule="auto"/>
            </w:pPr>
            <w:r w:rsidRPr="00747A4A">
              <w:t>Solid</w:t>
            </w:r>
          </w:p>
          <w:p w:rsidR="001C5519" w:rsidRPr="00747A4A" w:rsidRDefault="001C5519" w:rsidP="00C80EB5">
            <w:pPr>
              <w:pStyle w:val="ListParagraph"/>
              <w:numPr>
                <w:ilvl w:val="0"/>
                <w:numId w:val="30"/>
              </w:numPr>
              <w:spacing w:after="160" w:line="259" w:lineRule="auto"/>
            </w:pPr>
            <w:r>
              <w:t xml:space="preserve">Solid with </w:t>
            </w:r>
            <w:r w:rsidRPr="00747A4A">
              <w:t>freestanding or absorbed liquid</w:t>
            </w:r>
          </w:p>
          <w:p w:rsidR="001C5519" w:rsidRPr="00A34970" w:rsidRDefault="001C5519" w:rsidP="00C80EB5">
            <w:pPr>
              <w:pStyle w:val="ListParagraph"/>
              <w:numPr>
                <w:ilvl w:val="0"/>
                <w:numId w:val="30"/>
              </w:numPr>
              <w:spacing w:after="160" w:line="259" w:lineRule="auto"/>
              <w:rPr>
                <w:b/>
              </w:rPr>
            </w:pPr>
            <w:r w:rsidRPr="00747A4A">
              <w:t>L</w:t>
            </w:r>
            <w:r>
              <w:t>iquid: If liquid, indicate if the liquid is:</w:t>
            </w:r>
          </w:p>
          <w:p w:rsidR="001C5519" w:rsidRPr="00A34970" w:rsidRDefault="001C5519" w:rsidP="00C80EB5">
            <w:pPr>
              <w:pStyle w:val="ListParagraph"/>
              <w:numPr>
                <w:ilvl w:val="0"/>
                <w:numId w:val="32"/>
              </w:numPr>
              <w:spacing w:after="160" w:line="259" w:lineRule="auto"/>
              <w:rPr>
                <w:b/>
              </w:rPr>
            </w:pPr>
            <w:r>
              <w:t>Single – Layer</w:t>
            </w:r>
          </w:p>
          <w:p w:rsidR="001C5519" w:rsidRPr="00A34970" w:rsidRDefault="001C5519" w:rsidP="00C80EB5">
            <w:pPr>
              <w:pStyle w:val="ListParagraph"/>
              <w:numPr>
                <w:ilvl w:val="0"/>
                <w:numId w:val="32"/>
              </w:numPr>
              <w:spacing w:after="160" w:line="259" w:lineRule="auto"/>
              <w:rPr>
                <w:b/>
              </w:rPr>
            </w:pPr>
            <w:r>
              <w:t>Multi - Layer</w:t>
            </w:r>
          </w:p>
          <w:p w:rsidR="001C5519" w:rsidRDefault="001C5519" w:rsidP="00C80EB5">
            <w:pPr>
              <w:pStyle w:val="ListParagraph"/>
              <w:numPr>
                <w:ilvl w:val="0"/>
                <w:numId w:val="31"/>
              </w:numPr>
              <w:spacing w:after="160" w:line="259" w:lineRule="auto"/>
            </w:pPr>
            <w:r>
              <w:t>Gas</w:t>
            </w:r>
          </w:p>
          <w:p w:rsidR="001C5519" w:rsidRDefault="001C5519" w:rsidP="00C80EB5">
            <w:pPr>
              <w:pStyle w:val="ListParagraph"/>
              <w:numPr>
                <w:ilvl w:val="0"/>
                <w:numId w:val="31"/>
              </w:numPr>
              <w:spacing w:after="160" w:line="259" w:lineRule="auto"/>
            </w:pPr>
            <w:r>
              <w:t>Aerosol</w:t>
            </w:r>
          </w:p>
          <w:p w:rsidR="001C5519" w:rsidRPr="00747A4A" w:rsidRDefault="001C5519" w:rsidP="00984493">
            <w:pPr>
              <w:pStyle w:val="ListParagraph"/>
            </w:pPr>
          </w:p>
        </w:tc>
        <w:tc>
          <w:tcPr>
            <w:tcW w:w="5580" w:type="dxa"/>
            <w:gridSpan w:val="2"/>
            <w:vMerge w:val="restart"/>
            <w:shd w:val="clear" w:color="auto" w:fill="auto"/>
          </w:tcPr>
          <w:p w:rsidR="001C5519" w:rsidRDefault="001C5519" w:rsidP="00984493">
            <w:pPr>
              <w:rPr>
                <w:b/>
              </w:rPr>
            </w:pPr>
            <w:r>
              <w:rPr>
                <w:b/>
              </w:rPr>
              <w:t xml:space="preserve">Characteristics: </w:t>
            </w:r>
            <w:r w:rsidRPr="003C2CF7">
              <w:t>(Select all that apply)</w:t>
            </w:r>
          </w:p>
          <w:p w:rsidR="001C5519" w:rsidRDefault="001C5519" w:rsidP="00C80EB5">
            <w:pPr>
              <w:pStyle w:val="ListParagraph"/>
              <w:numPr>
                <w:ilvl w:val="0"/>
                <w:numId w:val="26"/>
              </w:numPr>
              <w:spacing w:after="160"/>
            </w:pPr>
            <w:r>
              <w:t xml:space="preserve">Ignitable/Oxidizer </w:t>
            </w:r>
            <w:r w:rsidRPr="00C902C9">
              <w:rPr>
                <w:b/>
              </w:rPr>
              <w:t>(D001)</w:t>
            </w:r>
          </w:p>
          <w:p w:rsidR="001C5519" w:rsidRDefault="001C5519" w:rsidP="00C80EB5">
            <w:pPr>
              <w:pStyle w:val="ListParagraph"/>
              <w:numPr>
                <w:ilvl w:val="0"/>
                <w:numId w:val="34"/>
              </w:numPr>
              <w:spacing w:after="160"/>
            </w:pPr>
            <w:r>
              <w:t>&lt;140</w:t>
            </w:r>
            <w:r>
              <w:rPr>
                <w:rFonts w:cstheme="minorHAnsi"/>
              </w:rPr>
              <w:t>°</w:t>
            </w:r>
            <w:r>
              <w:t>F</w:t>
            </w:r>
          </w:p>
          <w:p w:rsidR="001C5519" w:rsidRDefault="001C5519" w:rsidP="00984493">
            <w:pPr>
              <w:pStyle w:val="ListParagraph"/>
              <w:ind w:left="1080"/>
            </w:pPr>
          </w:p>
          <w:p w:rsidR="001C5519" w:rsidRPr="00C902C9" w:rsidRDefault="001C5519" w:rsidP="00C80EB5">
            <w:pPr>
              <w:pStyle w:val="ListParagraph"/>
              <w:numPr>
                <w:ilvl w:val="0"/>
                <w:numId w:val="26"/>
              </w:numPr>
              <w:spacing w:after="160"/>
              <w:rPr>
                <w:b/>
              </w:rPr>
            </w:pPr>
            <w:r w:rsidRPr="00747A4A">
              <w:t xml:space="preserve">Corrosive </w:t>
            </w:r>
            <w:r w:rsidRPr="00C902C9">
              <w:rPr>
                <w:b/>
              </w:rPr>
              <w:t>(D002)</w:t>
            </w:r>
          </w:p>
          <w:p w:rsidR="001C5519" w:rsidRDefault="001C5519" w:rsidP="00C80EB5">
            <w:pPr>
              <w:pStyle w:val="ListParagraph"/>
              <w:numPr>
                <w:ilvl w:val="0"/>
                <w:numId w:val="33"/>
              </w:numPr>
              <w:spacing w:after="160"/>
            </w:pPr>
            <w:r>
              <w:t>pH ≤ 2</w:t>
            </w:r>
          </w:p>
          <w:p w:rsidR="001C5519" w:rsidRDefault="001C5519" w:rsidP="00C80EB5">
            <w:pPr>
              <w:pStyle w:val="ListParagraph"/>
              <w:numPr>
                <w:ilvl w:val="0"/>
                <w:numId w:val="33"/>
              </w:numPr>
              <w:spacing w:after="160"/>
            </w:pPr>
            <w:r>
              <w:t>≥12.5</w:t>
            </w:r>
          </w:p>
          <w:p w:rsidR="001C5519" w:rsidRDefault="001C5519" w:rsidP="00984493">
            <w:pPr>
              <w:pStyle w:val="ListParagraph"/>
              <w:ind w:left="1080"/>
            </w:pPr>
          </w:p>
          <w:p w:rsidR="001C5519" w:rsidRDefault="001C5519" w:rsidP="00C80EB5">
            <w:pPr>
              <w:pStyle w:val="ListParagraph"/>
              <w:numPr>
                <w:ilvl w:val="0"/>
                <w:numId w:val="26"/>
              </w:numPr>
              <w:spacing w:after="160"/>
            </w:pPr>
            <w:r>
              <w:t>Reactive</w:t>
            </w:r>
            <w:r w:rsidRPr="00C902C9">
              <w:rPr>
                <w:b/>
              </w:rPr>
              <w:t>(D003)</w:t>
            </w:r>
          </w:p>
          <w:p w:rsidR="001C5519" w:rsidRDefault="001C5519" w:rsidP="00984493">
            <w:pPr>
              <w:pStyle w:val="ListParagraph"/>
            </w:pPr>
          </w:p>
          <w:p w:rsidR="001C5519" w:rsidRDefault="001C5519" w:rsidP="00C80EB5">
            <w:pPr>
              <w:pStyle w:val="ListParagraph"/>
              <w:numPr>
                <w:ilvl w:val="0"/>
                <w:numId w:val="26"/>
              </w:numPr>
              <w:spacing w:after="160"/>
            </w:pPr>
            <w:r>
              <w:t xml:space="preserve">Toxic </w:t>
            </w:r>
            <w:r w:rsidRPr="00C902C9">
              <w:rPr>
                <w:b/>
              </w:rPr>
              <w:t>(D004-D043)</w:t>
            </w:r>
          </w:p>
          <w:p w:rsidR="001C5519" w:rsidRDefault="001C5519" w:rsidP="00984493">
            <w:pPr>
              <w:pStyle w:val="ListParagraph"/>
            </w:pPr>
          </w:p>
          <w:p w:rsidR="001C5519" w:rsidRDefault="001C5519" w:rsidP="00C80EB5">
            <w:pPr>
              <w:pStyle w:val="ListParagraph"/>
              <w:numPr>
                <w:ilvl w:val="0"/>
                <w:numId w:val="35"/>
              </w:numPr>
              <w:spacing w:after="160"/>
            </w:pPr>
            <w:r w:rsidRPr="00BA71A6">
              <w:t>A selected group of eight (8) heavy metals, ten (10) pesticides, and twenty-two (22) organic chemicals are classified as hazardous due to their toxicity characteristic.</w:t>
            </w:r>
          </w:p>
          <w:p w:rsidR="001C5519" w:rsidRDefault="001C5519" w:rsidP="00984493">
            <w:pPr>
              <w:pStyle w:val="ListParagraph"/>
              <w:ind w:left="1080"/>
            </w:pPr>
          </w:p>
          <w:p w:rsidR="001C5519" w:rsidRDefault="001C5519" w:rsidP="00C80EB5">
            <w:pPr>
              <w:pStyle w:val="ListParagraph"/>
              <w:numPr>
                <w:ilvl w:val="0"/>
                <w:numId w:val="26"/>
              </w:numPr>
              <w:spacing w:after="160"/>
            </w:pPr>
            <w:r>
              <w:t>Radioactive</w:t>
            </w:r>
          </w:p>
          <w:p w:rsidR="001C5519" w:rsidRPr="00BA71A6" w:rsidRDefault="001C5519" w:rsidP="00984493">
            <w:pPr>
              <w:pStyle w:val="ListParagraph"/>
            </w:pPr>
          </w:p>
        </w:tc>
      </w:tr>
      <w:tr w:rsidR="001C5519" w:rsidTr="00984493">
        <w:trPr>
          <w:trHeight w:val="2985"/>
        </w:trPr>
        <w:tc>
          <w:tcPr>
            <w:tcW w:w="5395" w:type="dxa"/>
            <w:gridSpan w:val="3"/>
            <w:vMerge w:val="restart"/>
          </w:tcPr>
          <w:p w:rsidR="001C5519" w:rsidRDefault="001C5519" w:rsidP="00984493">
            <w:pPr>
              <w:rPr>
                <w:b/>
              </w:rPr>
            </w:pPr>
            <w:r>
              <w:rPr>
                <w:b/>
              </w:rPr>
              <w:t xml:space="preserve">Listed: </w:t>
            </w:r>
            <w:r w:rsidRPr="002E2593">
              <w:t>(see attached waste codes)</w:t>
            </w:r>
          </w:p>
          <w:p w:rsidR="001C5519" w:rsidRPr="003C2CF7" w:rsidRDefault="001C5519" w:rsidP="00C80EB5">
            <w:pPr>
              <w:pStyle w:val="ListParagraph"/>
              <w:numPr>
                <w:ilvl w:val="0"/>
                <w:numId w:val="26"/>
              </w:numPr>
              <w:spacing w:after="160"/>
              <w:rPr>
                <w:b/>
              </w:rPr>
            </w:pPr>
            <w:r>
              <w:t xml:space="preserve">“F” Listed: </w:t>
            </w:r>
            <w:r w:rsidRPr="003C2CF7">
              <w:rPr>
                <w:b/>
              </w:rPr>
              <w:t>(F001-F037)</w:t>
            </w:r>
          </w:p>
          <w:p w:rsidR="001C5519" w:rsidRPr="00DD044A" w:rsidRDefault="001C5519" w:rsidP="00C80EB5">
            <w:pPr>
              <w:pStyle w:val="ListParagraph"/>
              <w:numPr>
                <w:ilvl w:val="0"/>
                <w:numId w:val="29"/>
              </w:numPr>
              <w:spacing w:after="160"/>
            </w:pPr>
            <w:r>
              <w:t xml:space="preserve"> Non- Specific Source Wastes </w:t>
            </w:r>
          </w:p>
          <w:p w:rsidR="001C5519" w:rsidRDefault="001C5519" w:rsidP="00C80EB5">
            <w:pPr>
              <w:pStyle w:val="ListParagraph"/>
              <w:numPr>
                <w:ilvl w:val="0"/>
                <w:numId w:val="27"/>
              </w:numPr>
              <w:spacing w:after="160"/>
            </w:pPr>
            <w:r>
              <w:t xml:space="preserve"> “P” Listed: </w:t>
            </w:r>
            <w:r w:rsidRPr="003C2CF7">
              <w:rPr>
                <w:b/>
              </w:rPr>
              <w:t>(P001-P123)</w:t>
            </w:r>
          </w:p>
          <w:p w:rsidR="001C5519" w:rsidRDefault="001C5519" w:rsidP="00C80EB5">
            <w:pPr>
              <w:pStyle w:val="ListParagraph"/>
              <w:numPr>
                <w:ilvl w:val="0"/>
                <w:numId w:val="28"/>
              </w:numPr>
              <w:spacing w:after="160"/>
            </w:pPr>
            <w:r>
              <w:t>Acutely Toxic Hazardous Waste</w:t>
            </w:r>
          </w:p>
          <w:p w:rsidR="001C5519" w:rsidRDefault="001C5519" w:rsidP="00C80EB5">
            <w:pPr>
              <w:pStyle w:val="ListParagraph"/>
              <w:numPr>
                <w:ilvl w:val="0"/>
                <w:numId w:val="27"/>
              </w:numPr>
              <w:spacing w:after="160"/>
            </w:pPr>
            <w:r>
              <w:t xml:space="preserve">“U” Listed: </w:t>
            </w:r>
            <w:r w:rsidRPr="003C2CF7">
              <w:rPr>
                <w:b/>
              </w:rPr>
              <w:t>(U001-U359)</w:t>
            </w:r>
          </w:p>
          <w:p w:rsidR="001C5519" w:rsidRDefault="001C5519" w:rsidP="00C80EB5">
            <w:pPr>
              <w:pStyle w:val="ListParagraph"/>
              <w:numPr>
                <w:ilvl w:val="0"/>
                <w:numId w:val="28"/>
              </w:numPr>
              <w:spacing w:after="160"/>
              <w:rPr>
                <w:b/>
              </w:rPr>
            </w:pPr>
            <w:r>
              <w:t xml:space="preserve">Toxic if not otherwise identified by another hazardous waste characteristic       </w:t>
            </w:r>
            <w:r w:rsidRPr="00A34970">
              <w:rPr>
                <w:b/>
              </w:rPr>
              <w:t xml:space="preserve"> </w:t>
            </w:r>
            <w:r>
              <w:rPr>
                <w:b/>
              </w:rPr>
              <w:t xml:space="preserve">                    </w:t>
            </w:r>
          </w:p>
          <w:p w:rsidR="001C5519" w:rsidRPr="00A34970" w:rsidRDefault="001C5519" w:rsidP="00984493">
            <w:pPr>
              <w:rPr>
                <w:b/>
              </w:rPr>
            </w:pPr>
            <w:r w:rsidRPr="00A34970">
              <w:rPr>
                <w:b/>
              </w:rPr>
              <w:t>Selected Waste Codes:</w:t>
            </w:r>
          </w:p>
          <w:p w:rsidR="001C5519" w:rsidRPr="003C2CF7" w:rsidRDefault="001C5519" w:rsidP="00984493">
            <w:pPr>
              <w:spacing w:line="480" w:lineRule="auto"/>
              <w:rPr>
                <w:b/>
              </w:rPr>
            </w:pPr>
            <w:r>
              <w:rPr>
                <w:b/>
              </w:rPr>
              <w:t>______                 ______               ______                              ______                 ______               ______</w:t>
            </w:r>
          </w:p>
        </w:tc>
        <w:tc>
          <w:tcPr>
            <w:tcW w:w="5580" w:type="dxa"/>
            <w:gridSpan w:val="2"/>
            <w:vMerge/>
            <w:shd w:val="clear" w:color="auto" w:fill="auto"/>
          </w:tcPr>
          <w:p w:rsidR="001C5519" w:rsidRDefault="001C5519" w:rsidP="00984493">
            <w:pPr>
              <w:rPr>
                <w:b/>
              </w:rPr>
            </w:pPr>
          </w:p>
        </w:tc>
      </w:tr>
      <w:tr w:rsidR="001C5519" w:rsidTr="00984493">
        <w:trPr>
          <w:trHeight w:val="2325"/>
        </w:trPr>
        <w:tc>
          <w:tcPr>
            <w:tcW w:w="5395" w:type="dxa"/>
            <w:gridSpan w:val="3"/>
            <w:vMerge/>
          </w:tcPr>
          <w:p w:rsidR="001C5519" w:rsidRDefault="001C5519" w:rsidP="00984493">
            <w:pPr>
              <w:rPr>
                <w:b/>
              </w:rPr>
            </w:pPr>
          </w:p>
        </w:tc>
        <w:tc>
          <w:tcPr>
            <w:tcW w:w="5580" w:type="dxa"/>
            <w:gridSpan w:val="2"/>
            <w:shd w:val="clear" w:color="auto" w:fill="auto"/>
          </w:tcPr>
          <w:p w:rsidR="001C5519" w:rsidRDefault="001C5519" w:rsidP="00984493">
            <w:r w:rsidRPr="008A7EA7">
              <w:rPr>
                <w:b/>
              </w:rPr>
              <w:t>Material Condition</w:t>
            </w:r>
            <w:r>
              <w:t>:</w:t>
            </w:r>
          </w:p>
          <w:p w:rsidR="001C5519" w:rsidRDefault="001C5519" w:rsidP="00C80EB5">
            <w:pPr>
              <w:pStyle w:val="ListParagraph"/>
              <w:numPr>
                <w:ilvl w:val="0"/>
                <w:numId w:val="26"/>
              </w:numPr>
              <w:spacing w:after="160"/>
            </w:pPr>
            <w:r>
              <w:t>Is expired</w:t>
            </w:r>
          </w:p>
          <w:p w:rsidR="001C5519" w:rsidRDefault="001C5519" w:rsidP="00984493">
            <w:pPr>
              <w:pStyle w:val="ListParagraph"/>
            </w:pPr>
          </w:p>
          <w:p w:rsidR="001C5519" w:rsidRDefault="001C5519" w:rsidP="00C80EB5">
            <w:pPr>
              <w:pStyle w:val="ListParagraph"/>
              <w:numPr>
                <w:ilvl w:val="0"/>
                <w:numId w:val="26"/>
              </w:numPr>
              <w:spacing w:after="160"/>
            </w:pPr>
            <w:r>
              <w:t>Does not have current use</w:t>
            </w:r>
          </w:p>
          <w:p w:rsidR="001C5519" w:rsidRDefault="001C5519" w:rsidP="00984493">
            <w:pPr>
              <w:pStyle w:val="ListParagraph"/>
            </w:pPr>
          </w:p>
          <w:p w:rsidR="001C5519" w:rsidRPr="004046DE" w:rsidRDefault="001C5519" w:rsidP="00C80EB5">
            <w:pPr>
              <w:pStyle w:val="ListParagraph"/>
              <w:numPr>
                <w:ilvl w:val="0"/>
                <w:numId w:val="26"/>
              </w:numPr>
              <w:spacing w:after="160"/>
              <w:rPr>
                <w:b/>
              </w:rPr>
            </w:pPr>
            <w:r>
              <w:t>Has a waste like appearance?</w:t>
            </w:r>
          </w:p>
          <w:p w:rsidR="001C5519" w:rsidRPr="004046DE" w:rsidRDefault="001C5519" w:rsidP="00984493">
            <w:pPr>
              <w:pStyle w:val="ListParagraph"/>
              <w:rPr>
                <w:b/>
              </w:rPr>
            </w:pPr>
          </w:p>
          <w:p w:rsidR="001C5519" w:rsidRDefault="001C5519" w:rsidP="00984493">
            <w:pPr>
              <w:pStyle w:val="ListParagraph"/>
              <w:rPr>
                <w:b/>
              </w:rPr>
            </w:pPr>
          </w:p>
          <w:p w:rsidR="001C5519" w:rsidRDefault="001C5519" w:rsidP="00984493">
            <w:pPr>
              <w:pStyle w:val="ListParagraph"/>
              <w:rPr>
                <w:b/>
              </w:rPr>
            </w:pPr>
          </w:p>
        </w:tc>
      </w:tr>
      <w:tr w:rsidR="001C5519" w:rsidTr="0098449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10975" w:type="dxa"/>
            <w:gridSpan w:val="5"/>
            <w:tcBorders>
              <w:left w:val="single" w:sz="4" w:space="0" w:color="auto"/>
              <w:bottom w:val="single" w:sz="4" w:space="0" w:color="auto"/>
              <w:right w:val="single" w:sz="4" w:space="0" w:color="auto"/>
            </w:tcBorders>
          </w:tcPr>
          <w:p w:rsidR="001C5519" w:rsidRDefault="001C5519" w:rsidP="00984493">
            <w:r w:rsidRPr="00F263BE">
              <w:rPr>
                <w:b/>
              </w:rPr>
              <w:t>Composition</w:t>
            </w:r>
            <w:r>
              <w:rPr>
                <w:b/>
              </w:rPr>
              <w:t xml:space="preserve">: </w:t>
            </w:r>
            <w:r>
              <w:t>(list all hazardous constituents, must equal 100%)</w:t>
            </w:r>
          </w:p>
        </w:tc>
      </w:tr>
      <w:tr w:rsidR="001C5519" w:rsidTr="0098449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865" w:type="dxa"/>
            <w:gridSpan w:val="2"/>
            <w:tcBorders>
              <w:top w:val="nil"/>
              <w:left w:val="single" w:sz="4" w:space="0" w:color="auto"/>
              <w:bottom w:val="single" w:sz="4" w:space="0" w:color="auto"/>
              <w:right w:val="single" w:sz="4" w:space="0" w:color="auto"/>
            </w:tcBorders>
          </w:tcPr>
          <w:p w:rsidR="001C5519" w:rsidRDefault="001C5519" w:rsidP="00984493">
            <w:r>
              <w:t>Compound:</w:t>
            </w:r>
          </w:p>
        </w:tc>
        <w:tc>
          <w:tcPr>
            <w:tcW w:w="1530" w:type="dxa"/>
            <w:tcBorders>
              <w:top w:val="nil"/>
              <w:left w:val="single" w:sz="4" w:space="0" w:color="auto"/>
              <w:bottom w:val="single" w:sz="4" w:space="0" w:color="auto"/>
              <w:right w:val="single" w:sz="4" w:space="0" w:color="auto"/>
            </w:tcBorders>
          </w:tcPr>
          <w:p w:rsidR="001C5519" w:rsidRDefault="001C5519" w:rsidP="00984493">
            <w:r>
              <w:t>Volume% (range)</w:t>
            </w:r>
          </w:p>
        </w:tc>
        <w:tc>
          <w:tcPr>
            <w:tcW w:w="3780" w:type="dxa"/>
            <w:tcBorders>
              <w:top w:val="nil"/>
              <w:left w:val="single" w:sz="4" w:space="0" w:color="auto"/>
              <w:bottom w:val="single" w:sz="4" w:space="0" w:color="auto"/>
              <w:right w:val="single" w:sz="4" w:space="0" w:color="auto"/>
            </w:tcBorders>
          </w:tcPr>
          <w:p w:rsidR="001C5519" w:rsidRDefault="001C5519" w:rsidP="00984493">
            <w:r>
              <w:t>Compound:</w:t>
            </w:r>
          </w:p>
        </w:tc>
        <w:tc>
          <w:tcPr>
            <w:tcW w:w="1800" w:type="dxa"/>
            <w:tcBorders>
              <w:top w:val="nil"/>
              <w:left w:val="single" w:sz="4" w:space="0" w:color="auto"/>
              <w:bottom w:val="single" w:sz="4" w:space="0" w:color="auto"/>
              <w:right w:val="single" w:sz="4" w:space="0" w:color="auto"/>
            </w:tcBorders>
          </w:tcPr>
          <w:p w:rsidR="001C5519" w:rsidRDefault="001C5519" w:rsidP="00984493">
            <w:r>
              <w:t>Volume%  (range)</w:t>
            </w:r>
          </w:p>
        </w:tc>
      </w:tr>
      <w:tr w:rsidR="001C5519" w:rsidTr="0098449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865" w:type="dxa"/>
            <w:gridSpan w:val="2"/>
            <w:tcBorders>
              <w:top w:val="single" w:sz="4" w:space="0" w:color="auto"/>
              <w:left w:val="single" w:sz="4" w:space="0" w:color="auto"/>
              <w:bottom w:val="single" w:sz="4" w:space="0" w:color="auto"/>
              <w:right w:val="single" w:sz="4" w:space="0" w:color="auto"/>
            </w:tcBorders>
          </w:tcPr>
          <w:p w:rsidR="001C5519" w:rsidRDefault="001C5519" w:rsidP="00984493">
            <w:r>
              <w:t>1.</w:t>
            </w:r>
          </w:p>
        </w:tc>
        <w:tc>
          <w:tcPr>
            <w:tcW w:w="1530" w:type="dxa"/>
            <w:tcBorders>
              <w:top w:val="single" w:sz="4" w:space="0" w:color="auto"/>
              <w:left w:val="single" w:sz="4" w:space="0" w:color="auto"/>
              <w:bottom w:val="single" w:sz="4" w:space="0" w:color="auto"/>
              <w:right w:val="single" w:sz="4" w:space="0" w:color="auto"/>
            </w:tcBorders>
          </w:tcPr>
          <w:p w:rsidR="001C5519" w:rsidRDefault="001C5519" w:rsidP="00984493"/>
        </w:tc>
        <w:tc>
          <w:tcPr>
            <w:tcW w:w="3780" w:type="dxa"/>
            <w:tcBorders>
              <w:top w:val="single" w:sz="4" w:space="0" w:color="auto"/>
              <w:left w:val="single" w:sz="4" w:space="0" w:color="auto"/>
              <w:bottom w:val="single" w:sz="4" w:space="0" w:color="auto"/>
              <w:right w:val="single" w:sz="4" w:space="0" w:color="auto"/>
            </w:tcBorders>
          </w:tcPr>
          <w:p w:rsidR="001C5519" w:rsidRDefault="001C5519" w:rsidP="00984493">
            <w:r>
              <w:t>4.</w:t>
            </w:r>
          </w:p>
        </w:tc>
        <w:tc>
          <w:tcPr>
            <w:tcW w:w="1800" w:type="dxa"/>
            <w:tcBorders>
              <w:top w:val="single" w:sz="4" w:space="0" w:color="auto"/>
              <w:left w:val="single" w:sz="4" w:space="0" w:color="auto"/>
              <w:bottom w:val="single" w:sz="4" w:space="0" w:color="auto"/>
              <w:right w:val="single" w:sz="4" w:space="0" w:color="auto"/>
            </w:tcBorders>
          </w:tcPr>
          <w:p w:rsidR="001C5519" w:rsidRDefault="001C5519" w:rsidP="00984493"/>
        </w:tc>
      </w:tr>
      <w:tr w:rsidR="001C5519" w:rsidTr="0098449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865" w:type="dxa"/>
            <w:gridSpan w:val="2"/>
            <w:tcBorders>
              <w:left w:val="single" w:sz="4" w:space="0" w:color="auto"/>
              <w:bottom w:val="single" w:sz="4" w:space="0" w:color="auto"/>
              <w:right w:val="single" w:sz="4" w:space="0" w:color="auto"/>
            </w:tcBorders>
          </w:tcPr>
          <w:p w:rsidR="001C5519" w:rsidRDefault="001C5519" w:rsidP="00984493">
            <w:r>
              <w:t>2.</w:t>
            </w:r>
          </w:p>
        </w:tc>
        <w:tc>
          <w:tcPr>
            <w:tcW w:w="1530" w:type="dxa"/>
            <w:tcBorders>
              <w:left w:val="single" w:sz="4" w:space="0" w:color="auto"/>
              <w:bottom w:val="single" w:sz="4" w:space="0" w:color="auto"/>
              <w:right w:val="single" w:sz="4" w:space="0" w:color="auto"/>
            </w:tcBorders>
          </w:tcPr>
          <w:p w:rsidR="001C5519" w:rsidRDefault="001C5519" w:rsidP="00984493"/>
        </w:tc>
        <w:tc>
          <w:tcPr>
            <w:tcW w:w="3780" w:type="dxa"/>
            <w:tcBorders>
              <w:left w:val="single" w:sz="4" w:space="0" w:color="auto"/>
              <w:bottom w:val="single" w:sz="4" w:space="0" w:color="auto"/>
              <w:right w:val="single" w:sz="4" w:space="0" w:color="auto"/>
            </w:tcBorders>
          </w:tcPr>
          <w:p w:rsidR="001C5519" w:rsidRDefault="001C5519" w:rsidP="00984493">
            <w:r>
              <w:t>5.</w:t>
            </w:r>
          </w:p>
        </w:tc>
        <w:tc>
          <w:tcPr>
            <w:tcW w:w="1800" w:type="dxa"/>
            <w:tcBorders>
              <w:left w:val="single" w:sz="4" w:space="0" w:color="auto"/>
              <w:bottom w:val="single" w:sz="4" w:space="0" w:color="auto"/>
              <w:right w:val="single" w:sz="4" w:space="0" w:color="auto"/>
            </w:tcBorders>
          </w:tcPr>
          <w:p w:rsidR="001C5519" w:rsidRDefault="001C5519" w:rsidP="00984493"/>
        </w:tc>
      </w:tr>
      <w:tr w:rsidR="001C5519" w:rsidTr="00984493">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3865" w:type="dxa"/>
            <w:gridSpan w:val="2"/>
            <w:tcBorders>
              <w:top w:val="single" w:sz="4" w:space="0" w:color="auto"/>
              <w:left w:val="single" w:sz="4" w:space="0" w:color="auto"/>
              <w:bottom w:val="single" w:sz="4" w:space="0" w:color="auto"/>
              <w:right w:val="single" w:sz="4" w:space="0" w:color="auto"/>
            </w:tcBorders>
          </w:tcPr>
          <w:p w:rsidR="001C5519" w:rsidRDefault="001C5519" w:rsidP="00984493">
            <w:r>
              <w:t>3.</w:t>
            </w:r>
          </w:p>
        </w:tc>
        <w:tc>
          <w:tcPr>
            <w:tcW w:w="1530" w:type="dxa"/>
            <w:tcBorders>
              <w:top w:val="single" w:sz="4" w:space="0" w:color="auto"/>
              <w:left w:val="single" w:sz="4" w:space="0" w:color="auto"/>
              <w:bottom w:val="single" w:sz="4" w:space="0" w:color="auto"/>
              <w:right w:val="single" w:sz="4" w:space="0" w:color="auto"/>
            </w:tcBorders>
          </w:tcPr>
          <w:p w:rsidR="001C5519" w:rsidRDefault="001C5519" w:rsidP="00984493"/>
        </w:tc>
        <w:tc>
          <w:tcPr>
            <w:tcW w:w="3780" w:type="dxa"/>
            <w:tcBorders>
              <w:top w:val="single" w:sz="4" w:space="0" w:color="auto"/>
              <w:left w:val="single" w:sz="4" w:space="0" w:color="auto"/>
              <w:bottom w:val="single" w:sz="4" w:space="0" w:color="auto"/>
              <w:right w:val="single" w:sz="4" w:space="0" w:color="auto"/>
            </w:tcBorders>
          </w:tcPr>
          <w:p w:rsidR="001C5519" w:rsidRDefault="001C5519" w:rsidP="00984493">
            <w:r>
              <w:t>6.</w:t>
            </w:r>
          </w:p>
        </w:tc>
        <w:tc>
          <w:tcPr>
            <w:tcW w:w="1800" w:type="dxa"/>
            <w:tcBorders>
              <w:top w:val="single" w:sz="4" w:space="0" w:color="auto"/>
              <w:left w:val="single" w:sz="4" w:space="0" w:color="auto"/>
              <w:bottom w:val="single" w:sz="4" w:space="0" w:color="auto"/>
              <w:right w:val="single" w:sz="4" w:space="0" w:color="auto"/>
            </w:tcBorders>
          </w:tcPr>
          <w:p w:rsidR="001C5519" w:rsidRDefault="001C5519" w:rsidP="00984493"/>
        </w:tc>
      </w:tr>
      <w:tr w:rsidR="001C5519" w:rsidTr="00984493">
        <w:trPr>
          <w:trHeight w:val="6668"/>
        </w:trPr>
        <w:tc>
          <w:tcPr>
            <w:tcW w:w="10975" w:type="dxa"/>
            <w:gridSpan w:val="5"/>
          </w:tcPr>
          <w:p w:rsidR="001C5519" w:rsidRPr="00B531D0" w:rsidRDefault="001C5519" w:rsidP="00984493">
            <w:pPr>
              <w:rPr>
                <w:b/>
              </w:rPr>
            </w:pPr>
            <w:r w:rsidRPr="00B531D0">
              <w:rPr>
                <w:b/>
              </w:rPr>
              <w:lastRenderedPageBreak/>
              <w:t>Pictograms: (Check all that apply)</w:t>
            </w:r>
          </w:p>
          <w:p w:rsidR="00984493" w:rsidRDefault="001C5519" w:rsidP="00984493">
            <w:r>
              <w:t xml:space="preserve">                           </w:t>
            </w:r>
            <w:r>
              <w:rPr>
                <w:noProof/>
              </w:rPr>
              <w:t xml:space="preserve">                          </w:t>
            </w:r>
          </w:p>
          <w:tbl>
            <w:tblPr>
              <w:tblStyle w:val="TableGrid"/>
              <w:tblW w:w="0" w:type="auto"/>
              <w:tblLook w:val="04A0" w:firstRow="1" w:lastRow="0" w:firstColumn="1" w:lastColumn="0" w:noHBand="0" w:noVBand="1"/>
            </w:tblPr>
            <w:tblGrid>
              <w:gridCol w:w="2021"/>
              <w:gridCol w:w="2022"/>
              <w:gridCol w:w="2022"/>
              <w:gridCol w:w="1729"/>
              <w:gridCol w:w="2022"/>
            </w:tblGrid>
            <w:tr w:rsidR="00984493" w:rsidRPr="00984493" w:rsidTr="00984493">
              <w:tc>
                <w:tcPr>
                  <w:tcW w:w="2021" w:type="dxa"/>
                </w:tcPr>
                <w:p w:rsidR="00984493" w:rsidRPr="00984493" w:rsidRDefault="00984493" w:rsidP="000A04A3">
                  <w:pPr>
                    <w:framePr w:hSpace="180" w:wrap="around" w:hAnchor="margin" w:y="540"/>
                    <w:jc w:val="center"/>
                    <w:rPr>
                      <w:rFonts w:asciiTheme="minorHAnsi" w:eastAsiaTheme="minorHAnsi" w:hAnsiTheme="minorHAnsi" w:cstheme="minorBidi"/>
                      <w:sz w:val="22"/>
                      <w:szCs w:val="22"/>
                    </w:rPr>
                  </w:pPr>
                  <w:r w:rsidRPr="00984493">
                    <w:rPr>
                      <w:rFonts w:asciiTheme="minorHAnsi" w:eastAsiaTheme="minorHAnsi" w:hAnsiTheme="minorHAnsi" w:cstheme="minorBidi"/>
                      <w:noProof/>
                      <w:sz w:val="22"/>
                      <w:szCs w:val="22"/>
                    </w:rPr>
                    <w:drawing>
                      <wp:inline distT="0" distB="0" distL="0" distR="0" wp14:anchorId="20C48340" wp14:editId="2DEBF2E3">
                        <wp:extent cx="953721" cy="953721"/>
                        <wp:effectExtent l="0" t="0" r="0" b="0"/>
                        <wp:docPr id="7" name="Picture 7" descr="https://www.osha.gov/dsg/hazcom/pictograms/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sha.gov/dsg/hazcom/pictograms/image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411" cy="967411"/>
                                </a:xfrm>
                                <a:prstGeom prst="rect">
                                  <a:avLst/>
                                </a:prstGeom>
                                <a:noFill/>
                                <a:ln>
                                  <a:noFill/>
                                </a:ln>
                              </pic:spPr>
                            </pic:pic>
                          </a:graphicData>
                        </a:graphic>
                      </wp:inline>
                    </w:drawing>
                  </w:r>
                </w:p>
              </w:tc>
              <w:tc>
                <w:tcPr>
                  <w:tcW w:w="2022" w:type="dxa"/>
                </w:tcPr>
                <w:p w:rsidR="00984493" w:rsidRPr="00984493" w:rsidRDefault="00984493" w:rsidP="000A04A3">
                  <w:pPr>
                    <w:framePr w:hSpace="180" w:wrap="around" w:hAnchor="margin" w:y="540"/>
                    <w:jc w:val="center"/>
                    <w:rPr>
                      <w:rFonts w:asciiTheme="minorHAnsi" w:eastAsiaTheme="minorHAnsi" w:hAnsiTheme="minorHAnsi" w:cstheme="minorBidi"/>
                      <w:sz w:val="22"/>
                      <w:szCs w:val="22"/>
                    </w:rPr>
                  </w:pPr>
                  <w:r w:rsidRPr="00984493">
                    <w:rPr>
                      <w:rFonts w:asciiTheme="minorHAnsi" w:eastAsiaTheme="minorHAnsi" w:hAnsiTheme="minorHAnsi" w:cstheme="minorBidi"/>
                      <w:noProof/>
                      <w:sz w:val="22"/>
                      <w:szCs w:val="22"/>
                    </w:rPr>
                    <w:drawing>
                      <wp:inline distT="0" distB="0" distL="0" distR="0" wp14:anchorId="4FD1B0A0" wp14:editId="3A71D2E0">
                        <wp:extent cx="944880" cy="944880"/>
                        <wp:effectExtent l="0" t="0" r="7620" b="7620"/>
                        <wp:docPr id="14" name="Picture 14" descr="https://www.osha.gov/dsg/hazcom/pictograms/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sha.gov/dsg/hazcom/pictograms/image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6692" cy="966692"/>
                                </a:xfrm>
                                <a:prstGeom prst="rect">
                                  <a:avLst/>
                                </a:prstGeom>
                                <a:noFill/>
                                <a:ln>
                                  <a:noFill/>
                                </a:ln>
                              </pic:spPr>
                            </pic:pic>
                          </a:graphicData>
                        </a:graphic>
                      </wp:inline>
                    </w:drawing>
                  </w:r>
                </w:p>
              </w:tc>
              <w:tc>
                <w:tcPr>
                  <w:tcW w:w="2022" w:type="dxa"/>
                </w:tcPr>
                <w:p w:rsidR="00984493" w:rsidRPr="00984493" w:rsidRDefault="00984493" w:rsidP="000A04A3">
                  <w:pPr>
                    <w:framePr w:hSpace="180" w:wrap="around" w:hAnchor="margin" w:y="540"/>
                    <w:jc w:val="center"/>
                    <w:rPr>
                      <w:rFonts w:asciiTheme="minorHAnsi" w:eastAsiaTheme="minorHAnsi" w:hAnsiTheme="minorHAnsi" w:cstheme="minorBidi"/>
                      <w:sz w:val="22"/>
                      <w:szCs w:val="22"/>
                    </w:rPr>
                  </w:pPr>
                  <w:r w:rsidRPr="00984493">
                    <w:rPr>
                      <w:rFonts w:asciiTheme="minorHAnsi" w:eastAsiaTheme="minorHAnsi" w:hAnsiTheme="minorHAnsi" w:cstheme="minorBidi"/>
                      <w:noProof/>
                      <w:sz w:val="22"/>
                      <w:szCs w:val="22"/>
                    </w:rPr>
                    <w:drawing>
                      <wp:inline distT="0" distB="0" distL="0" distR="0" wp14:anchorId="3BB3B2AB" wp14:editId="77DA150C">
                        <wp:extent cx="950791" cy="950791"/>
                        <wp:effectExtent l="0" t="0" r="1905" b="1905"/>
                        <wp:docPr id="15" name="Picture 15" descr="https://www.osha.gov/dsg/hazcom/pictogram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sha.gov/dsg/hazcom/pictograms/image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394" cy="962394"/>
                                </a:xfrm>
                                <a:prstGeom prst="rect">
                                  <a:avLst/>
                                </a:prstGeom>
                                <a:noFill/>
                                <a:ln>
                                  <a:noFill/>
                                </a:ln>
                              </pic:spPr>
                            </pic:pic>
                          </a:graphicData>
                        </a:graphic>
                      </wp:inline>
                    </w:drawing>
                  </w:r>
                </w:p>
              </w:tc>
              <w:tc>
                <w:tcPr>
                  <w:tcW w:w="1263" w:type="dxa"/>
                </w:tcPr>
                <w:p w:rsidR="00984493" w:rsidRPr="00984493" w:rsidRDefault="00984493" w:rsidP="000A04A3">
                  <w:pPr>
                    <w:framePr w:hSpace="180" w:wrap="around" w:hAnchor="margin" w:y="540"/>
                    <w:jc w:val="center"/>
                    <w:rPr>
                      <w:rFonts w:asciiTheme="minorHAnsi" w:eastAsiaTheme="minorHAnsi" w:hAnsiTheme="minorHAnsi" w:cstheme="minorBidi"/>
                      <w:noProof/>
                      <w:sz w:val="22"/>
                      <w:szCs w:val="22"/>
                    </w:rPr>
                  </w:pPr>
                  <w:r w:rsidRPr="00984493">
                    <w:rPr>
                      <w:rFonts w:asciiTheme="minorHAnsi" w:eastAsiaTheme="minorHAnsi" w:hAnsiTheme="minorHAnsi" w:cstheme="minorBidi"/>
                      <w:noProof/>
                      <w:sz w:val="22"/>
                      <w:szCs w:val="22"/>
                    </w:rPr>
                    <w:drawing>
                      <wp:inline distT="0" distB="0" distL="0" distR="0" wp14:anchorId="04665FC7" wp14:editId="667516DA">
                        <wp:extent cx="961293" cy="961293"/>
                        <wp:effectExtent l="0" t="0" r="0" b="0"/>
                        <wp:docPr id="5" name="Picture 5" descr="https://www.osha.gov/dsg/hazcom/pictogram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sha.gov/dsg/hazcom/pictograms/image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4100" cy="964100"/>
                                </a:xfrm>
                                <a:prstGeom prst="rect">
                                  <a:avLst/>
                                </a:prstGeom>
                                <a:noFill/>
                                <a:ln>
                                  <a:noFill/>
                                </a:ln>
                              </pic:spPr>
                            </pic:pic>
                          </a:graphicData>
                        </a:graphic>
                      </wp:inline>
                    </w:drawing>
                  </w:r>
                </w:p>
              </w:tc>
              <w:tc>
                <w:tcPr>
                  <w:tcW w:w="2022" w:type="dxa"/>
                </w:tcPr>
                <w:p w:rsidR="00984493" w:rsidRPr="00984493" w:rsidRDefault="00984493" w:rsidP="000A04A3">
                  <w:pPr>
                    <w:framePr w:hSpace="180" w:wrap="around" w:hAnchor="margin" w:y="540"/>
                    <w:jc w:val="center"/>
                    <w:rPr>
                      <w:rFonts w:asciiTheme="minorHAnsi" w:eastAsiaTheme="minorHAnsi" w:hAnsiTheme="minorHAnsi" w:cstheme="minorBidi"/>
                      <w:sz w:val="22"/>
                      <w:szCs w:val="22"/>
                    </w:rPr>
                  </w:pPr>
                  <w:r w:rsidRPr="00984493">
                    <w:rPr>
                      <w:rFonts w:asciiTheme="minorHAnsi" w:eastAsiaTheme="minorHAnsi" w:hAnsiTheme="minorHAnsi" w:cstheme="minorBidi"/>
                      <w:noProof/>
                      <w:sz w:val="22"/>
                      <w:szCs w:val="22"/>
                    </w:rPr>
                    <w:drawing>
                      <wp:inline distT="0" distB="0" distL="0" distR="0" wp14:anchorId="34FAA6ED" wp14:editId="0EE2A3FF">
                        <wp:extent cx="954112" cy="954112"/>
                        <wp:effectExtent l="0" t="0" r="0" b="0"/>
                        <wp:docPr id="11" name="Picture 11" descr="https://www.osha.gov/dsg/hazcom/pictogram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sha.gov/dsg/hazcom/pictograms/image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1167" cy="961167"/>
                                </a:xfrm>
                                <a:prstGeom prst="rect">
                                  <a:avLst/>
                                </a:prstGeom>
                                <a:noFill/>
                                <a:ln>
                                  <a:noFill/>
                                </a:ln>
                              </pic:spPr>
                            </pic:pic>
                          </a:graphicData>
                        </a:graphic>
                      </wp:inline>
                    </w:drawing>
                  </w:r>
                </w:p>
              </w:tc>
            </w:tr>
            <w:tr w:rsidR="00984493" w:rsidRPr="00984493" w:rsidTr="00984493">
              <w:tc>
                <w:tcPr>
                  <w:tcW w:w="2021" w:type="dxa"/>
                </w:tcPr>
                <w:p w:rsidR="00984493" w:rsidRPr="00984493" w:rsidRDefault="00984493" w:rsidP="000A04A3">
                  <w:pPr>
                    <w:framePr w:hSpace="180" w:wrap="around" w:hAnchor="margin" w:y="540"/>
                    <w:jc w:val="center"/>
                    <w:rPr>
                      <w:sz w:val="20"/>
                      <w:szCs w:val="20"/>
                    </w:rPr>
                  </w:pPr>
                  <w:r w:rsidRPr="00984493">
                    <w:rPr>
                      <w:sz w:val="20"/>
                      <w:szCs w:val="20"/>
                    </w:rPr>
                    <w:sym w:font="Wingdings" w:char="F0A8"/>
                  </w:r>
                  <w:r w:rsidRPr="00984493">
                    <w:rPr>
                      <w:sz w:val="20"/>
                      <w:szCs w:val="20"/>
                    </w:rPr>
                    <w:t xml:space="preserve"> Health Hazard</w:t>
                  </w:r>
                </w:p>
                <w:p w:rsidR="00984493" w:rsidRPr="00984493" w:rsidRDefault="00984493" w:rsidP="000A04A3">
                  <w:pPr>
                    <w:framePr w:hSpace="180" w:wrap="around" w:hAnchor="margin" w:y="540"/>
                    <w:rPr>
                      <w:rFonts w:asciiTheme="minorHAnsi" w:eastAsiaTheme="minorHAnsi" w:hAnsiTheme="minorHAnsi" w:cstheme="minorBidi"/>
                      <w:sz w:val="22"/>
                      <w:szCs w:val="22"/>
                    </w:rPr>
                  </w:pPr>
                </w:p>
              </w:tc>
              <w:tc>
                <w:tcPr>
                  <w:tcW w:w="2022" w:type="dxa"/>
                </w:tcPr>
                <w:p w:rsidR="00984493" w:rsidRPr="00984493" w:rsidRDefault="00984493" w:rsidP="000A04A3">
                  <w:pPr>
                    <w:framePr w:hSpace="180" w:wrap="around" w:hAnchor="margin" w:y="540"/>
                    <w:jc w:val="center"/>
                    <w:rPr>
                      <w:sz w:val="20"/>
                      <w:szCs w:val="20"/>
                    </w:rPr>
                  </w:pPr>
                  <w:r w:rsidRPr="00984493">
                    <w:rPr>
                      <w:sz w:val="20"/>
                      <w:szCs w:val="20"/>
                    </w:rPr>
                    <w:sym w:font="Wingdings" w:char="F0A8"/>
                  </w:r>
                  <w:r w:rsidRPr="00984493">
                    <w:rPr>
                      <w:sz w:val="20"/>
                      <w:szCs w:val="20"/>
                    </w:rPr>
                    <w:t xml:space="preserve"> Exclamation Mark</w:t>
                  </w:r>
                </w:p>
              </w:tc>
              <w:tc>
                <w:tcPr>
                  <w:tcW w:w="2022" w:type="dxa"/>
                </w:tcPr>
                <w:p w:rsidR="00984493" w:rsidRPr="00984493" w:rsidRDefault="00984493" w:rsidP="000A04A3">
                  <w:pPr>
                    <w:framePr w:hSpace="180" w:wrap="around" w:hAnchor="margin" w:y="540"/>
                    <w:jc w:val="center"/>
                    <w:rPr>
                      <w:sz w:val="20"/>
                      <w:szCs w:val="20"/>
                    </w:rPr>
                  </w:pPr>
                  <w:r w:rsidRPr="00984493">
                    <w:rPr>
                      <w:sz w:val="20"/>
                      <w:szCs w:val="20"/>
                    </w:rPr>
                    <w:sym w:font="Wingdings" w:char="F0A8"/>
                  </w:r>
                  <w:r w:rsidRPr="00984493">
                    <w:rPr>
                      <w:sz w:val="20"/>
                      <w:szCs w:val="20"/>
                    </w:rPr>
                    <w:t xml:space="preserve"> Acute Toxicity</w:t>
                  </w:r>
                </w:p>
              </w:tc>
              <w:tc>
                <w:tcPr>
                  <w:tcW w:w="1263" w:type="dxa"/>
                </w:tcPr>
                <w:p w:rsidR="00984493" w:rsidRPr="00984493" w:rsidRDefault="00984493" w:rsidP="000A04A3">
                  <w:pPr>
                    <w:framePr w:hSpace="180" w:wrap="around" w:hAnchor="margin" w:y="540"/>
                    <w:jc w:val="center"/>
                    <w:rPr>
                      <w:sz w:val="20"/>
                      <w:szCs w:val="20"/>
                    </w:rPr>
                  </w:pPr>
                  <w:r w:rsidRPr="00984493">
                    <w:rPr>
                      <w:sz w:val="20"/>
                      <w:szCs w:val="20"/>
                    </w:rPr>
                    <w:sym w:font="Wingdings" w:char="F0A8"/>
                  </w:r>
                  <w:r w:rsidRPr="00984493">
                    <w:rPr>
                      <w:sz w:val="20"/>
                      <w:szCs w:val="20"/>
                    </w:rPr>
                    <w:t xml:space="preserve"> Flame Over Circle (Oxidizer)</w:t>
                  </w:r>
                </w:p>
              </w:tc>
              <w:tc>
                <w:tcPr>
                  <w:tcW w:w="2022" w:type="dxa"/>
                </w:tcPr>
                <w:p w:rsidR="00984493" w:rsidRPr="00984493" w:rsidRDefault="00984493" w:rsidP="000A04A3">
                  <w:pPr>
                    <w:framePr w:hSpace="180" w:wrap="around" w:hAnchor="margin" w:y="540"/>
                    <w:jc w:val="center"/>
                  </w:pPr>
                  <w:r w:rsidRPr="00984493">
                    <w:sym w:font="Wingdings" w:char="F0A8"/>
                  </w:r>
                  <w:r w:rsidRPr="00984493">
                    <w:t>Fire Hazard</w:t>
                  </w:r>
                </w:p>
              </w:tc>
            </w:tr>
            <w:tr w:rsidR="00984493" w:rsidRPr="00984493" w:rsidTr="00984493">
              <w:tc>
                <w:tcPr>
                  <w:tcW w:w="2021" w:type="dxa"/>
                </w:tcPr>
                <w:p w:rsidR="00984493" w:rsidRPr="00984493" w:rsidRDefault="00984493" w:rsidP="000A04A3">
                  <w:pPr>
                    <w:framePr w:hSpace="180" w:wrap="around" w:hAnchor="margin" w:y="540"/>
                    <w:jc w:val="center"/>
                    <w:rPr>
                      <w:rFonts w:asciiTheme="minorHAnsi" w:eastAsiaTheme="minorHAnsi" w:hAnsiTheme="minorHAnsi" w:cstheme="minorBidi"/>
                      <w:sz w:val="22"/>
                      <w:szCs w:val="22"/>
                    </w:rPr>
                  </w:pPr>
                  <w:r w:rsidRPr="00984493">
                    <w:rPr>
                      <w:rFonts w:asciiTheme="minorHAnsi" w:eastAsiaTheme="minorHAnsi" w:hAnsiTheme="minorHAnsi" w:cstheme="minorBidi"/>
                      <w:noProof/>
                      <w:sz w:val="22"/>
                      <w:szCs w:val="22"/>
                    </w:rPr>
                    <w:drawing>
                      <wp:inline distT="0" distB="0" distL="0" distR="0" wp14:anchorId="27BA3592" wp14:editId="2DA5E3E7">
                        <wp:extent cx="925048" cy="925048"/>
                        <wp:effectExtent l="0" t="0" r="8890" b="8890"/>
                        <wp:docPr id="9" name="Picture 9" descr="https://www.osha.gov/dsg/hazcom/pictograms/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ha.gov/dsg/hazcom/pictograms/image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2477" cy="942477"/>
                                </a:xfrm>
                                <a:prstGeom prst="rect">
                                  <a:avLst/>
                                </a:prstGeom>
                                <a:noFill/>
                                <a:ln>
                                  <a:noFill/>
                                </a:ln>
                              </pic:spPr>
                            </pic:pic>
                          </a:graphicData>
                        </a:graphic>
                      </wp:inline>
                    </w:drawing>
                  </w:r>
                </w:p>
              </w:tc>
              <w:tc>
                <w:tcPr>
                  <w:tcW w:w="2022" w:type="dxa"/>
                </w:tcPr>
                <w:p w:rsidR="00984493" w:rsidRPr="00984493" w:rsidRDefault="00984493" w:rsidP="000A04A3">
                  <w:pPr>
                    <w:framePr w:hSpace="180" w:wrap="around" w:hAnchor="margin" w:y="540"/>
                    <w:jc w:val="center"/>
                    <w:rPr>
                      <w:rFonts w:asciiTheme="minorHAnsi" w:eastAsiaTheme="minorHAnsi" w:hAnsiTheme="minorHAnsi" w:cstheme="minorBidi"/>
                      <w:sz w:val="22"/>
                      <w:szCs w:val="22"/>
                    </w:rPr>
                  </w:pPr>
                  <w:r w:rsidRPr="00984493">
                    <w:rPr>
                      <w:rFonts w:asciiTheme="minorHAnsi" w:eastAsiaTheme="minorHAnsi" w:hAnsiTheme="minorHAnsi" w:cstheme="minorBidi"/>
                      <w:noProof/>
                      <w:sz w:val="22"/>
                      <w:szCs w:val="22"/>
                    </w:rPr>
                    <w:drawing>
                      <wp:inline distT="0" distB="0" distL="0" distR="0" wp14:anchorId="5024E1CB" wp14:editId="31F71086">
                        <wp:extent cx="918991" cy="918991"/>
                        <wp:effectExtent l="0" t="0" r="0" b="0"/>
                        <wp:docPr id="8" name="Picture 8" descr="https://www.osha.gov/dsg/hazcom/pictogram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ha.gov/dsg/hazcom/pictograms/image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9918" cy="949918"/>
                                </a:xfrm>
                                <a:prstGeom prst="rect">
                                  <a:avLst/>
                                </a:prstGeom>
                                <a:noFill/>
                                <a:ln>
                                  <a:noFill/>
                                </a:ln>
                              </pic:spPr>
                            </pic:pic>
                          </a:graphicData>
                        </a:graphic>
                      </wp:inline>
                    </w:drawing>
                  </w:r>
                </w:p>
              </w:tc>
              <w:tc>
                <w:tcPr>
                  <w:tcW w:w="2022" w:type="dxa"/>
                </w:tcPr>
                <w:p w:rsidR="00984493" w:rsidRPr="00984493" w:rsidRDefault="00984493" w:rsidP="000A04A3">
                  <w:pPr>
                    <w:framePr w:hSpace="180" w:wrap="around" w:hAnchor="margin" w:y="540"/>
                    <w:jc w:val="center"/>
                    <w:rPr>
                      <w:rFonts w:asciiTheme="minorHAnsi" w:eastAsiaTheme="minorHAnsi" w:hAnsiTheme="minorHAnsi" w:cstheme="minorBidi"/>
                      <w:sz w:val="22"/>
                      <w:szCs w:val="22"/>
                    </w:rPr>
                  </w:pPr>
                  <w:r w:rsidRPr="00984493">
                    <w:rPr>
                      <w:rFonts w:asciiTheme="minorHAnsi" w:eastAsiaTheme="minorHAnsi" w:hAnsiTheme="minorHAnsi" w:cstheme="minorBidi"/>
                      <w:noProof/>
                      <w:sz w:val="22"/>
                      <w:szCs w:val="22"/>
                    </w:rPr>
                    <w:drawing>
                      <wp:inline distT="0" distB="0" distL="0" distR="0" wp14:anchorId="6E41AE1B" wp14:editId="68C1424F">
                        <wp:extent cx="936674" cy="936674"/>
                        <wp:effectExtent l="0" t="0" r="0" b="0"/>
                        <wp:docPr id="16" name="Picture 16" descr="https://www.osha.gov/dsg/hazcom/pictograms/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sha.gov/dsg/hazcom/pictograms/image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9218" cy="949218"/>
                                </a:xfrm>
                                <a:prstGeom prst="rect">
                                  <a:avLst/>
                                </a:prstGeom>
                                <a:noFill/>
                                <a:ln>
                                  <a:noFill/>
                                </a:ln>
                              </pic:spPr>
                            </pic:pic>
                          </a:graphicData>
                        </a:graphic>
                      </wp:inline>
                    </w:drawing>
                  </w:r>
                </w:p>
              </w:tc>
              <w:tc>
                <w:tcPr>
                  <w:tcW w:w="1263" w:type="dxa"/>
                </w:tcPr>
                <w:p w:rsidR="00984493" w:rsidRPr="00984493" w:rsidRDefault="00984493" w:rsidP="000A04A3">
                  <w:pPr>
                    <w:framePr w:hSpace="180" w:wrap="around" w:hAnchor="margin" w:y="540"/>
                    <w:jc w:val="center"/>
                    <w:rPr>
                      <w:rFonts w:asciiTheme="minorHAnsi" w:eastAsiaTheme="minorHAnsi" w:hAnsiTheme="minorHAnsi" w:cstheme="minorBidi"/>
                      <w:noProof/>
                      <w:sz w:val="22"/>
                      <w:szCs w:val="22"/>
                    </w:rPr>
                  </w:pPr>
                  <w:r w:rsidRPr="00984493">
                    <w:rPr>
                      <w:rFonts w:asciiTheme="minorHAnsi" w:eastAsiaTheme="minorHAnsi" w:hAnsiTheme="minorHAnsi" w:cstheme="minorBidi"/>
                      <w:noProof/>
                      <w:sz w:val="22"/>
                      <w:szCs w:val="22"/>
                    </w:rPr>
                    <w:drawing>
                      <wp:inline distT="0" distB="0" distL="0" distR="0" wp14:anchorId="5919BE51" wp14:editId="4BA71FAA">
                        <wp:extent cx="924560" cy="924560"/>
                        <wp:effectExtent l="0" t="0" r="8890" b="8890"/>
                        <wp:docPr id="18" name="Picture 18" descr="https://www.osha.gov/dsg/hazcom/pictograms/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sha.gov/dsg/hazcom/pictograms/image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8568" cy="928568"/>
                                </a:xfrm>
                                <a:prstGeom prst="rect">
                                  <a:avLst/>
                                </a:prstGeom>
                                <a:noFill/>
                                <a:ln>
                                  <a:noFill/>
                                </a:ln>
                              </pic:spPr>
                            </pic:pic>
                          </a:graphicData>
                        </a:graphic>
                      </wp:inline>
                    </w:drawing>
                  </w:r>
                </w:p>
              </w:tc>
              <w:tc>
                <w:tcPr>
                  <w:tcW w:w="2022" w:type="dxa"/>
                </w:tcPr>
                <w:p w:rsidR="00984493" w:rsidRPr="00984493" w:rsidRDefault="00984493" w:rsidP="000A04A3">
                  <w:pPr>
                    <w:framePr w:hSpace="180" w:wrap="around" w:hAnchor="margin" w:y="540"/>
                    <w:rPr>
                      <w:rFonts w:asciiTheme="minorHAnsi" w:eastAsiaTheme="minorHAnsi" w:hAnsiTheme="minorHAnsi" w:cstheme="minorBidi"/>
                      <w:sz w:val="22"/>
                      <w:szCs w:val="22"/>
                    </w:rPr>
                  </w:pPr>
                </w:p>
              </w:tc>
            </w:tr>
            <w:tr w:rsidR="00984493" w:rsidRPr="00984493" w:rsidTr="00984493">
              <w:tc>
                <w:tcPr>
                  <w:tcW w:w="2021" w:type="dxa"/>
                </w:tcPr>
                <w:p w:rsidR="00984493" w:rsidRPr="00984493" w:rsidRDefault="00984493" w:rsidP="000A04A3">
                  <w:pPr>
                    <w:framePr w:hSpace="180" w:wrap="around" w:hAnchor="margin" w:y="540"/>
                    <w:jc w:val="center"/>
                  </w:pPr>
                  <w:r w:rsidRPr="00984493">
                    <w:sym w:font="Wingdings" w:char="F0A8"/>
                  </w:r>
                  <w:r w:rsidRPr="00984493">
                    <w:t xml:space="preserve"> Corrosive</w:t>
                  </w:r>
                </w:p>
              </w:tc>
              <w:tc>
                <w:tcPr>
                  <w:tcW w:w="2022" w:type="dxa"/>
                </w:tcPr>
                <w:p w:rsidR="00984493" w:rsidRPr="00984493" w:rsidRDefault="00984493" w:rsidP="000A04A3">
                  <w:pPr>
                    <w:framePr w:hSpace="180" w:wrap="around" w:hAnchor="margin" w:y="540"/>
                    <w:jc w:val="center"/>
                    <w:rPr>
                      <w:sz w:val="20"/>
                      <w:szCs w:val="20"/>
                    </w:rPr>
                  </w:pPr>
                  <w:r w:rsidRPr="00984493">
                    <w:rPr>
                      <w:sz w:val="20"/>
                      <w:szCs w:val="20"/>
                    </w:rPr>
                    <w:sym w:font="Wingdings" w:char="F0A8"/>
                  </w:r>
                  <w:r w:rsidRPr="00984493">
                    <w:rPr>
                      <w:sz w:val="20"/>
                      <w:szCs w:val="20"/>
                    </w:rPr>
                    <w:t xml:space="preserve"> Explosives</w:t>
                  </w:r>
                </w:p>
              </w:tc>
              <w:tc>
                <w:tcPr>
                  <w:tcW w:w="2022" w:type="dxa"/>
                </w:tcPr>
                <w:p w:rsidR="00984493" w:rsidRPr="00984493" w:rsidRDefault="00984493" w:rsidP="000A04A3">
                  <w:pPr>
                    <w:framePr w:hSpace="180" w:wrap="around" w:hAnchor="margin" w:y="540"/>
                    <w:jc w:val="center"/>
                    <w:rPr>
                      <w:sz w:val="20"/>
                      <w:szCs w:val="20"/>
                    </w:rPr>
                  </w:pPr>
                  <w:r w:rsidRPr="00984493">
                    <w:rPr>
                      <w:sz w:val="20"/>
                      <w:szCs w:val="20"/>
                    </w:rPr>
                    <w:sym w:font="Wingdings" w:char="F0A8"/>
                  </w:r>
                  <w:r w:rsidRPr="00984493">
                    <w:rPr>
                      <w:sz w:val="20"/>
                      <w:szCs w:val="20"/>
                    </w:rPr>
                    <w:t xml:space="preserve"> Compressed Gas</w:t>
                  </w:r>
                </w:p>
              </w:tc>
              <w:tc>
                <w:tcPr>
                  <w:tcW w:w="1263" w:type="dxa"/>
                </w:tcPr>
                <w:p w:rsidR="00984493" w:rsidRPr="00984493" w:rsidRDefault="00984493" w:rsidP="000A04A3">
                  <w:pPr>
                    <w:framePr w:hSpace="180" w:wrap="around" w:hAnchor="margin" w:y="540"/>
                    <w:jc w:val="center"/>
                    <w:rPr>
                      <w:sz w:val="20"/>
                      <w:szCs w:val="20"/>
                    </w:rPr>
                  </w:pPr>
                  <w:r w:rsidRPr="00984493">
                    <w:rPr>
                      <w:sz w:val="20"/>
                      <w:szCs w:val="20"/>
                    </w:rPr>
                    <w:sym w:font="Wingdings" w:char="F0A8"/>
                  </w:r>
                  <w:r w:rsidRPr="00984493">
                    <w:rPr>
                      <w:sz w:val="20"/>
                      <w:szCs w:val="20"/>
                    </w:rPr>
                    <w:t xml:space="preserve"> Environment (Aquatic Toxicity)</w:t>
                  </w:r>
                </w:p>
              </w:tc>
              <w:tc>
                <w:tcPr>
                  <w:tcW w:w="2022" w:type="dxa"/>
                </w:tcPr>
                <w:p w:rsidR="00984493" w:rsidRPr="00984493" w:rsidRDefault="00984493" w:rsidP="000A04A3">
                  <w:pPr>
                    <w:framePr w:hSpace="180" w:wrap="around" w:hAnchor="margin" w:y="540"/>
                    <w:rPr>
                      <w:rFonts w:asciiTheme="minorHAnsi" w:eastAsiaTheme="minorHAnsi" w:hAnsiTheme="minorHAnsi" w:cstheme="minorBidi"/>
                      <w:sz w:val="22"/>
                      <w:szCs w:val="22"/>
                    </w:rPr>
                  </w:pPr>
                </w:p>
              </w:tc>
            </w:tr>
          </w:tbl>
          <w:p w:rsidR="001C5519" w:rsidRDefault="001C5519" w:rsidP="00984493">
            <w:r>
              <w:rPr>
                <w:noProof/>
              </w:rPr>
              <w:t xml:space="preserve">               </w:t>
            </w:r>
          </w:p>
          <w:p w:rsidR="001C5519" w:rsidRDefault="001C5519" w:rsidP="00984493">
            <w:r>
              <w:t xml:space="preserve">                                                                   </w:t>
            </w:r>
          </w:p>
          <w:p w:rsidR="001C5519" w:rsidRDefault="001C5519" w:rsidP="00984493"/>
        </w:tc>
      </w:tr>
      <w:tr w:rsidR="001C5519" w:rsidTr="00984493">
        <w:trPr>
          <w:trHeight w:val="1065"/>
        </w:trPr>
        <w:tc>
          <w:tcPr>
            <w:tcW w:w="10975" w:type="dxa"/>
            <w:gridSpan w:val="5"/>
          </w:tcPr>
          <w:p w:rsidR="001C5519" w:rsidRPr="00B531D0" w:rsidRDefault="001C5519" w:rsidP="00984493">
            <w:pPr>
              <w:rPr>
                <w:b/>
              </w:rPr>
            </w:pPr>
            <w:r w:rsidRPr="00B531D0">
              <w:rPr>
                <w:b/>
              </w:rPr>
              <w:t>Final Determination:</w:t>
            </w:r>
          </w:p>
          <w:p w:rsidR="001C5519" w:rsidRDefault="001C5519" w:rsidP="00984493">
            <w:r>
              <w:t xml:space="preserve">      </w:t>
            </w:r>
            <w:r>
              <w:sym w:font="Wingdings" w:char="F0A8"/>
            </w:r>
            <w:r>
              <w:t xml:space="preserve">                     </w:t>
            </w:r>
            <w:r>
              <w:sym w:font="Wingdings" w:char="F0A8"/>
            </w:r>
            <w:r>
              <w:t xml:space="preserve">                            </w:t>
            </w:r>
            <w:r>
              <w:sym w:font="Wingdings" w:char="F0A8"/>
            </w:r>
            <w:r>
              <w:t xml:space="preserve">                               </w:t>
            </w:r>
            <w:r>
              <w:sym w:font="Wingdings" w:char="F0A8"/>
            </w:r>
            <w:r>
              <w:t xml:space="preserve">                      </w:t>
            </w:r>
            <w:r>
              <w:sym w:font="Wingdings" w:char="F0A8"/>
            </w:r>
            <w:r>
              <w:t xml:space="preserve">                           </w:t>
            </w:r>
            <w:r>
              <w:sym w:font="Wingdings" w:char="F0A8"/>
            </w:r>
          </w:p>
          <w:p w:rsidR="001C5519" w:rsidRDefault="001C5519" w:rsidP="00984493">
            <w:r>
              <w:t>Hazardous   Non-Hazardous    Medical waste      Universal waste    Used oil     Prohibited by POTW</w:t>
            </w:r>
          </w:p>
        </w:tc>
      </w:tr>
      <w:tr w:rsidR="001C5519" w:rsidTr="00984493">
        <w:trPr>
          <w:trHeight w:val="1790"/>
        </w:trPr>
        <w:tc>
          <w:tcPr>
            <w:tcW w:w="10975" w:type="dxa"/>
            <w:gridSpan w:val="5"/>
            <w:tcBorders>
              <w:top w:val="nil"/>
              <w:left w:val="single" w:sz="4" w:space="0" w:color="auto"/>
              <w:bottom w:val="single" w:sz="4" w:space="0" w:color="auto"/>
              <w:right w:val="single" w:sz="4" w:space="0" w:color="auto"/>
            </w:tcBorders>
          </w:tcPr>
          <w:p w:rsidR="001C5519" w:rsidRPr="00B531D0" w:rsidRDefault="001C5519" w:rsidP="00984493">
            <w:pPr>
              <w:rPr>
                <w:b/>
                <w:u w:val="single"/>
              </w:rPr>
            </w:pPr>
          </w:p>
          <w:p w:rsidR="001C5519" w:rsidRPr="00B531D0" w:rsidRDefault="001C5519" w:rsidP="00984493">
            <w:pPr>
              <w:rPr>
                <w:b/>
                <w:u w:val="single"/>
              </w:rPr>
            </w:pPr>
            <w:r w:rsidRPr="00B531D0">
              <w:rPr>
                <w:b/>
                <w:u w:val="single"/>
              </w:rPr>
              <w:t>Generator signature: _______________________________________    Date: ____________</w:t>
            </w:r>
          </w:p>
          <w:p w:rsidR="001C5519" w:rsidRPr="00B531D0" w:rsidRDefault="001C5519" w:rsidP="00984493">
            <w:pPr>
              <w:rPr>
                <w:b/>
                <w:u w:val="single"/>
              </w:rPr>
            </w:pPr>
          </w:p>
          <w:p w:rsidR="001C5519" w:rsidRPr="00DE5627" w:rsidRDefault="001C5519" w:rsidP="00984493">
            <w:pPr>
              <w:rPr>
                <w:b/>
                <w:u w:val="single"/>
              </w:rPr>
            </w:pPr>
            <w:r w:rsidRPr="00B531D0">
              <w:rPr>
                <w:b/>
                <w:u w:val="single"/>
              </w:rPr>
              <w:t>Approved by EHS: __________________________________________   Date: ____________</w:t>
            </w:r>
          </w:p>
        </w:tc>
      </w:tr>
    </w:tbl>
    <w:p w:rsidR="001C5519" w:rsidRDefault="001C5519" w:rsidP="00984493"/>
    <w:p w:rsidR="001C5519" w:rsidRPr="001C5519" w:rsidRDefault="001C5519" w:rsidP="001C5519">
      <w:pPr>
        <w:rPr>
          <w:rFonts w:eastAsia="MS Mincho"/>
        </w:rPr>
      </w:pPr>
    </w:p>
    <w:sectPr w:rsidR="001C5519" w:rsidRPr="001C5519" w:rsidSect="00DF7AF8">
      <w:type w:val="continuous"/>
      <w:pgSz w:w="12240" w:h="15840" w:code="1"/>
      <w:pgMar w:top="360" w:right="1080" w:bottom="66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F9C" w:rsidRDefault="00834F9C">
      <w:r>
        <w:separator/>
      </w:r>
    </w:p>
  </w:endnote>
  <w:endnote w:type="continuationSeparator" w:id="0">
    <w:p w:rsidR="00834F9C" w:rsidRDefault="0083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93" w:rsidRDefault="009844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4493" w:rsidRDefault="00984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93" w:rsidRDefault="009844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04A3">
      <w:rPr>
        <w:rStyle w:val="PageNumber"/>
        <w:noProof/>
      </w:rPr>
      <w:t>25</w:t>
    </w:r>
    <w:r>
      <w:rPr>
        <w:rStyle w:val="PageNumber"/>
      </w:rPr>
      <w:fldChar w:fldCharType="end"/>
    </w:r>
  </w:p>
  <w:p w:rsidR="00984493" w:rsidRDefault="009844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93" w:rsidRDefault="009844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4493" w:rsidRDefault="009844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493" w:rsidRDefault="009844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A04A3">
      <w:rPr>
        <w:rStyle w:val="PageNumber"/>
        <w:noProof/>
      </w:rPr>
      <w:t>32</w:t>
    </w:r>
    <w:r>
      <w:rPr>
        <w:rStyle w:val="PageNumber"/>
      </w:rPr>
      <w:fldChar w:fldCharType="end"/>
    </w:r>
  </w:p>
  <w:p w:rsidR="00984493" w:rsidRDefault="00984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F9C" w:rsidRDefault="00834F9C">
      <w:r>
        <w:separator/>
      </w:r>
    </w:p>
  </w:footnote>
  <w:footnote w:type="continuationSeparator" w:id="0">
    <w:p w:rsidR="00834F9C" w:rsidRDefault="00834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7034"/>
    <w:multiLevelType w:val="hybridMultilevel"/>
    <w:tmpl w:val="7A8855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134F3B"/>
    <w:multiLevelType w:val="hybridMultilevel"/>
    <w:tmpl w:val="B9EE92D2"/>
    <w:lvl w:ilvl="0" w:tplc="07E88E2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C4E09"/>
    <w:multiLevelType w:val="hybridMultilevel"/>
    <w:tmpl w:val="07EE8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A009E0"/>
    <w:multiLevelType w:val="hybridMultilevel"/>
    <w:tmpl w:val="F1446BAC"/>
    <w:lvl w:ilvl="0" w:tplc="07E88E26">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AB2E88"/>
    <w:multiLevelType w:val="hybridMultilevel"/>
    <w:tmpl w:val="BA72481E"/>
    <w:lvl w:ilvl="0" w:tplc="07E88E2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96AD8"/>
    <w:multiLevelType w:val="hybridMultilevel"/>
    <w:tmpl w:val="3B046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816DFE"/>
    <w:multiLevelType w:val="hybridMultilevel"/>
    <w:tmpl w:val="8E5258B8"/>
    <w:lvl w:ilvl="0" w:tplc="2274FF58">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BA5750"/>
    <w:multiLevelType w:val="hybridMultilevel"/>
    <w:tmpl w:val="DC4280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94705B"/>
    <w:multiLevelType w:val="hybridMultilevel"/>
    <w:tmpl w:val="E3561624"/>
    <w:lvl w:ilvl="0" w:tplc="07E88E2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72AE9"/>
    <w:multiLevelType w:val="hybridMultilevel"/>
    <w:tmpl w:val="B822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F7DEE"/>
    <w:multiLevelType w:val="hybridMultilevel"/>
    <w:tmpl w:val="C26889DA"/>
    <w:lvl w:ilvl="0" w:tplc="CE6237E6">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712854"/>
    <w:multiLevelType w:val="hybridMultilevel"/>
    <w:tmpl w:val="0C30D196"/>
    <w:lvl w:ilvl="0" w:tplc="07E88E2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281C90"/>
    <w:multiLevelType w:val="hybridMultilevel"/>
    <w:tmpl w:val="EDCE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B27F6"/>
    <w:multiLevelType w:val="hybridMultilevel"/>
    <w:tmpl w:val="892AA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0692A"/>
    <w:multiLevelType w:val="hybridMultilevel"/>
    <w:tmpl w:val="579C84D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FC97026"/>
    <w:multiLevelType w:val="hybridMultilevel"/>
    <w:tmpl w:val="8578CFAA"/>
    <w:lvl w:ilvl="0" w:tplc="04090001">
      <w:start w:val="1"/>
      <w:numFmt w:val="bullet"/>
      <w:lvlText w:val=""/>
      <w:lvlJc w:val="left"/>
      <w:pPr>
        <w:tabs>
          <w:tab w:val="num" w:pos="360"/>
        </w:tabs>
        <w:ind w:left="360" w:hanging="360"/>
      </w:pPr>
      <w:rPr>
        <w:rFonts w:ascii="Symbol" w:hAnsi="Symbol" w:hint="default"/>
        <w:b/>
        <w:i w:val="0"/>
      </w:rPr>
    </w:lvl>
    <w:lvl w:ilvl="1" w:tplc="04090001">
      <w:start w:val="1"/>
      <w:numFmt w:val="bullet"/>
      <w:lvlText w:val=""/>
      <w:lvlJc w:val="left"/>
      <w:pPr>
        <w:tabs>
          <w:tab w:val="num" w:pos="1080"/>
        </w:tabs>
        <w:ind w:left="1080" w:hanging="360"/>
      </w:pPr>
      <w:rPr>
        <w:rFonts w:ascii="Symbol" w:hAnsi="Symbol" w:hint="default"/>
        <w:b/>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2D54DC6"/>
    <w:multiLevelType w:val="hybridMultilevel"/>
    <w:tmpl w:val="F7BA3E7A"/>
    <w:lvl w:ilvl="0" w:tplc="0409000F">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415BF"/>
    <w:multiLevelType w:val="hybridMultilevel"/>
    <w:tmpl w:val="6B8443C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693C31"/>
    <w:multiLevelType w:val="hybridMultilevel"/>
    <w:tmpl w:val="E0BE7FE2"/>
    <w:lvl w:ilvl="0" w:tplc="BE0EBCCE">
      <w:start w:val="1"/>
      <w:numFmt w:val="upperLetter"/>
      <w:lvlText w:val="%1."/>
      <w:lvlJc w:val="left"/>
      <w:pPr>
        <w:tabs>
          <w:tab w:val="num" w:pos="720"/>
        </w:tabs>
        <w:ind w:left="720" w:hanging="360"/>
      </w:pPr>
      <w:rPr>
        <w:b/>
        <w:i w:val="0"/>
      </w:rPr>
    </w:lvl>
    <w:lvl w:ilvl="1" w:tplc="04090001">
      <w:start w:val="1"/>
      <w:numFmt w:val="bullet"/>
      <w:lvlText w:val=""/>
      <w:lvlJc w:val="left"/>
      <w:pPr>
        <w:tabs>
          <w:tab w:val="num" w:pos="1440"/>
        </w:tabs>
        <w:ind w:left="1440" w:hanging="360"/>
      </w:pPr>
      <w:rPr>
        <w:rFonts w:ascii="Symbol" w:hAnsi="Symbol"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A25C76"/>
    <w:multiLevelType w:val="hybridMultilevel"/>
    <w:tmpl w:val="A7CA8672"/>
    <w:lvl w:ilvl="0" w:tplc="07E88E26">
      <w:start w:val="1"/>
      <w:numFmt w:val="bullet"/>
      <w:lvlText w:val="o"/>
      <w:lvlJc w:val="left"/>
      <w:pPr>
        <w:ind w:left="1125" w:hanging="360"/>
      </w:pPr>
      <w:rPr>
        <w:rFonts w:ascii="Wingdings" w:hAnsi="Wingdings" w:hint="default"/>
        <w:b w:val="0"/>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0" w15:restartNumberingAfterBreak="0">
    <w:nsid w:val="427F3C71"/>
    <w:multiLevelType w:val="hybridMultilevel"/>
    <w:tmpl w:val="072209B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3D6362D"/>
    <w:multiLevelType w:val="hybridMultilevel"/>
    <w:tmpl w:val="4CE07F0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51029F1"/>
    <w:multiLevelType w:val="hybridMultilevel"/>
    <w:tmpl w:val="69263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5EB0E75"/>
    <w:multiLevelType w:val="hybridMultilevel"/>
    <w:tmpl w:val="9DB23248"/>
    <w:lvl w:ilvl="0" w:tplc="0409000F">
      <w:start w:val="1"/>
      <w:numFmt w:val="decimal"/>
      <w:lvlText w:val="%1."/>
      <w:lvlJc w:val="left"/>
      <w:pPr>
        <w:tabs>
          <w:tab w:val="num" w:pos="360"/>
        </w:tabs>
        <w:ind w:left="360" w:hanging="360"/>
      </w:pPr>
    </w:lvl>
    <w:lvl w:ilvl="1" w:tplc="B328B26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6DA5986"/>
    <w:multiLevelType w:val="hybridMultilevel"/>
    <w:tmpl w:val="BBE24F3C"/>
    <w:lvl w:ilvl="0" w:tplc="2500D4E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077B2"/>
    <w:multiLevelType w:val="hybridMultilevel"/>
    <w:tmpl w:val="6BDE854C"/>
    <w:lvl w:ilvl="0" w:tplc="DA28F1D6">
      <w:start w:val="1"/>
      <w:numFmt w:val="decimal"/>
      <w:lvlText w:val="%1."/>
      <w:lvlJc w:val="left"/>
      <w:pPr>
        <w:ind w:left="720" w:hanging="360"/>
      </w:pPr>
      <w:rPr>
        <w:b w:val="0"/>
      </w:rPr>
    </w:lvl>
    <w:lvl w:ilvl="1" w:tplc="266E8F2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DF1BF9"/>
    <w:multiLevelType w:val="hybridMultilevel"/>
    <w:tmpl w:val="38C41194"/>
    <w:lvl w:ilvl="0" w:tplc="B100D700">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EE3D1A"/>
    <w:multiLevelType w:val="hybridMultilevel"/>
    <w:tmpl w:val="A790CBD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3D3AA2"/>
    <w:multiLevelType w:val="hybridMultilevel"/>
    <w:tmpl w:val="3D045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DE45B3"/>
    <w:multiLevelType w:val="hybridMultilevel"/>
    <w:tmpl w:val="5552BBE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C901F0"/>
    <w:multiLevelType w:val="hybridMultilevel"/>
    <w:tmpl w:val="D91A6E1C"/>
    <w:lvl w:ilvl="0" w:tplc="2446E96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925946"/>
    <w:multiLevelType w:val="hybridMultilevel"/>
    <w:tmpl w:val="35B02B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1FB3836"/>
    <w:multiLevelType w:val="hybridMultilevel"/>
    <w:tmpl w:val="83306D12"/>
    <w:lvl w:ilvl="0" w:tplc="07E88E26">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7A35FB"/>
    <w:multiLevelType w:val="hybridMultilevel"/>
    <w:tmpl w:val="372604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2EE6A29"/>
    <w:multiLevelType w:val="hybridMultilevel"/>
    <w:tmpl w:val="000E6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31"/>
  </w:num>
  <w:num w:numId="4">
    <w:abstractNumId w:val="18"/>
  </w:num>
  <w:num w:numId="5">
    <w:abstractNumId w:val="33"/>
  </w:num>
  <w:num w:numId="6">
    <w:abstractNumId w:val="26"/>
  </w:num>
  <w:num w:numId="7">
    <w:abstractNumId w:val="17"/>
  </w:num>
  <w:num w:numId="8">
    <w:abstractNumId w:val="29"/>
  </w:num>
  <w:num w:numId="9">
    <w:abstractNumId w:val="27"/>
  </w:num>
  <w:num w:numId="10">
    <w:abstractNumId w:val="20"/>
  </w:num>
  <w:num w:numId="11">
    <w:abstractNumId w:val="5"/>
  </w:num>
  <w:num w:numId="12">
    <w:abstractNumId w:val="15"/>
  </w:num>
  <w:num w:numId="13">
    <w:abstractNumId w:val="0"/>
  </w:num>
  <w:num w:numId="14">
    <w:abstractNumId w:val="7"/>
  </w:num>
  <w:num w:numId="15">
    <w:abstractNumId w:val="21"/>
  </w:num>
  <w:num w:numId="16">
    <w:abstractNumId w:val="16"/>
  </w:num>
  <w:num w:numId="17">
    <w:abstractNumId w:val="9"/>
  </w:num>
  <w:num w:numId="18">
    <w:abstractNumId w:val="13"/>
  </w:num>
  <w:num w:numId="19">
    <w:abstractNumId w:val="12"/>
  </w:num>
  <w:num w:numId="20">
    <w:abstractNumId w:val="34"/>
  </w:num>
  <w:num w:numId="21">
    <w:abstractNumId w:val="28"/>
  </w:num>
  <w:num w:numId="22">
    <w:abstractNumId w:val="22"/>
  </w:num>
  <w:num w:numId="23">
    <w:abstractNumId w:val="2"/>
  </w:num>
  <w:num w:numId="24">
    <w:abstractNumId w:val="24"/>
  </w:num>
  <w:num w:numId="25">
    <w:abstractNumId w:val="25"/>
  </w:num>
  <w:num w:numId="26">
    <w:abstractNumId w:val="8"/>
  </w:num>
  <w:num w:numId="27">
    <w:abstractNumId w:val="11"/>
  </w:num>
  <w:num w:numId="28">
    <w:abstractNumId w:val="10"/>
  </w:num>
  <w:num w:numId="29">
    <w:abstractNumId w:val="6"/>
  </w:num>
  <w:num w:numId="30">
    <w:abstractNumId w:val="4"/>
  </w:num>
  <w:num w:numId="31">
    <w:abstractNumId w:val="1"/>
  </w:num>
  <w:num w:numId="32">
    <w:abstractNumId w:val="19"/>
  </w:num>
  <w:num w:numId="33">
    <w:abstractNumId w:val="3"/>
  </w:num>
  <w:num w:numId="34">
    <w:abstractNumId w:val="32"/>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89D"/>
    <w:rsid w:val="00016A7B"/>
    <w:rsid w:val="000203EF"/>
    <w:rsid w:val="00042CED"/>
    <w:rsid w:val="00060509"/>
    <w:rsid w:val="00086F40"/>
    <w:rsid w:val="000A04A3"/>
    <w:rsid w:val="000C4A57"/>
    <w:rsid w:val="000D07BF"/>
    <w:rsid w:val="000D11F3"/>
    <w:rsid w:val="000F15B1"/>
    <w:rsid w:val="000F1994"/>
    <w:rsid w:val="000F5726"/>
    <w:rsid w:val="00113B50"/>
    <w:rsid w:val="001348B1"/>
    <w:rsid w:val="001352F3"/>
    <w:rsid w:val="00151867"/>
    <w:rsid w:val="00154F09"/>
    <w:rsid w:val="001707DD"/>
    <w:rsid w:val="00181606"/>
    <w:rsid w:val="001831C2"/>
    <w:rsid w:val="001926E4"/>
    <w:rsid w:val="001A3068"/>
    <w:rsid w:val="001B72AF"/>
    <w:rsid w:val="001C5519"/>
    <w:rsid w:val="001C689D"/>
    <w:rsid w:val="001D47D6"/>
    <w:rsid w:val="001E580B"/>
    <w:rsid w:val="001E78D0"/>
    <w:rsid w:val="001F041A"/>
    <w:rsid w:val="001F0A1E"/>
    <w:rsid w:val="001F6B4B"/>
    <w:rsid w:val="001F6FBA"/>
    <w:rsid w:val="00202482"/>
    <w:rsid w:val="00202FDD"/>
    <w:rsid w:val="00212ED8"/>
    <w:rsid w:val="00224AEE"/>
    <w:rsid w:val="002273C0"/>
    <w:rsid w:val="00227799"/>
    <w:rsid w:val="00227E68"/>
    <w:rsid w:val="002378CD"/>
    <w:rsid w:val="00246628"/>
    <w:rsid w:val="002551FB"/>
    <w:rsid w:val="002621B9"/>
    <w:rsid w:val="00277CF2"/>
    <w:rsid w:val="002E6EC0"/>
    <w:rsid w:val="002F0810"/>
    <w:rsid w:val="00321EA7"/>
    <w:rsid w:val="0033097E"/>
    <w:rsid w:val="00345904"/>
    <w:rsid w:val="00363CF7"/>
    <w:rsid w:val="00394A00"/>
    <w:rsid w:val="00396F2B"/>
    <w:rsid w:val="003A1CF4"/>
    <w:rsid w:val="003A5B7C"/>
    <w:rsid w:val="003B0FD0"/>
    <w:rsid w:val="003B5A4C"/>
    <w:rsid w:val="003D23D4"/>
    <w:rsid w:val="004249E3"/>
    <w:rsid w:val="004444D3"/>
    <w:rsid w:val="00446CA6"/>
    <w:rsid w:val="00457E14"/>
    <w:rsid w:val="00466434"/>
    <w:rsid w:val="00495158"/>
    <w:rsid w:val="004965DD"/>
    <w:rsid w:val="004A7E38"/>
    <w:rsid w:val="004B0AAA"/>
    <w:rsid w:val="004C1D3E"/>
    <w:rsid w:val="004C339B"/>
    <w:rsid w:val="004C6877"/>
    <w:rsid w:val="004C7F5C"/>
    <w:rsid w:val="004D0738"/>
    <w:rsid w:val="004E2A4A"/>
    <w:rsid w:val="00536409"/>
    <w:rsid w:val="005470D0"/>
    <w:rsid w:val="00581440"/>
    <w:rsid w:val="005A0D10"/>
    <w:rsid w:val="005B070C"/>
    <w:rsid w:val="00613D5E"/>
    <w:rsid w:val="0062743C"/>
    <w:rsid w:val="00637942"/>
    <w:rsid w:val="00655E1B"/>
    <w:rsid w:val="00685EAA"/>
    <w:rsid w:val="006878E0"/>
    <w:rsid w:val="0069624B"/>
    <w:rsid w:val="006B700C"/>
    <w:rsid w:val="006D07C4"/>
    <w:rsid w:val="006F6070"/>
    <w:rsid w:val="006F65C6"/>
    <w:rsid w:val="006F69E2"/>
    <w:rsid w:val="007018C6"/>
    <w:rsid w:val="007038AA"/>
    <w:rsid w:val="00703EAC"/>
    <w:rsid w:val="00717690"/>
    <w:rsid w:val="00722F6C"/>
    <w:rsid w:val="00727826"/>
    <w:rsid w:val="0073268F"/>
    <w:rsid w:val="0076249A"/>
    <w:rsid w:val="00770873"/>
    <w:rsid w:val="00783E7F"/>
    <w:rsid w:val="007A3877"/>
    <w:rsid w:val="007E4B0D"/>
    <w:rsid w:val="00811C36"/>
    <w:rsid w:val="008263E0"/>
    <w:rsid w:val="00827C0E"/>
    <w:rsid w:val="00834F9C"/>
    <w:rsid w:val="008510F3"/>
    <w:rsid w:val="00854331"/>
    <w:rsid w:val="008723A4"/>
    <w:rsid w:val="00885147"/>
    <w:rsid w:val="00887691"/>
    <w:rsid w:val="00891032"/>
    <w:rsid w:val="008913F5"/>
    <w:rsid w:val="008A288C"/>
    <w:rsid w:val="008A36A7"/>
    <w:rsid w:val="008A604B"/>
    <w:rsid w:val="008B3189"/>
    <w:rsid w:val="008D099D"/>
    <w:rsid w:val="008D66E0"/>
    <w:rsid w:val="008D795B"/>
    <w:rsid w:val="008F7EE8"/>
    <w:rsid w:val="00955446"/>
    <w:rsid w:val="009666C5"/>
    <w:rsid w:val="009713CD"/>
    <w:rsid w:val="00973998"/>
    <w:rsid w:val="0097524D"/>
    <w:rsid w:val="00984493"/>
    <w:rsid w:val="009948C8"/>
    <w:rsid w:val="009A62DD"/>
    <w:rsid w:val="009E30AA"/>
    <w:rsid w:val="009E7F3F"/>
    <w:rsid w:val="009F2C4E"/>
    <w:rsid w:val="009F756E"/>
    <w:rsid w:val="00A05590"/>
    <w:rsid w:val="00A07E7B"/>
    <w:rsid w:val="00A14808"/>
    <w:rsid w:val="00A23C74"/>
    <w:rsid w:val="00A40A31"/>
    <w:rsid w:val="00A42596"/>
    <w:rsid w:val="00A54645"/>
    <w:rsid w:val="00A63228"/>
    <w:rsid w:val="00A85310"/>
    <w:rsid w:val="00A85C24"/>
    <w:rsid w:val="00AA4E18"/>
    <w:rsid w:val="00AC704D"/>
    <w:rsid w:val="00AF1BDC"/>
    <w:rsid w:val="00AF3A22"/>
    <w:rsid w:val="00AF5BBF"/>
    <w:rsid w:val="00AF5C57"/>
    <w:rsid w:val="00AF71AC"/>
    <w:rsid w:val="00B028C1"/>
    <w:rsid w:val="00B14095"/>
    <w:rsid w:val="00B1616D"/>
    <w:rsid w:val="00B31DEB"/>
    <w:rsid w:val="00B651DD"/>
    <w:rsid w:val="00B7562B"/>
    <w:rsid w:val="00B76D79"/>
    <w:rsid w:val="00BC1AFE"/>
    <w:rsid w:val="00BC5F9A"/>
    <w:rsid w:val="00BE0989"/>
    <w:rsid w:val="00BE6538"/>
    <w:rsid w:val="00BE698D"/>
    <w:rsid w:val="00BF5FEE"/>
    <w:rsid w:val="00C20F72"/>
    <w:rsid w:val="00C2688B"/>
    <w:rsid w:val="00C27ACB"/>
    <w:rsid w:val="00C33F7E"/>
    <w:rsid w:val="00C37950"/>
    <w:rsid w:val="00C40EEF"/>
    <w:rsid w:val="00C611BF"/>
    <w:rsid w:val="00C617CA"/>
    <w:rsid w:val="00C66A4C"/>
    <w:rsid w:val="00C74462"/>
    <w:rsid w:val="00C80EB5"/>
    <w:rsid w:val="00C90A43"/>
    <w:rsid w:val="00C92E1D"/>
    <w:rsid w:val="00CC1B19"/>
    <w:rsid w:val="00CE38BA"/>
    <w:rsid w:val="00CE4A42"/>
    <w:rsid w:val="00CF4453"/>
    <w:rsid w:val="00D01600"/>
    <w:rsid w:val="00D1479D"/>
    <w:rsid w:val="00D30A14"/>
    <w:rsid w:val="00D40048"/>
    <w:rsid w:val="00D502A8"/>
    <w:rsid w:val="00D50D79"/>
    <w:rsid w:val="00D54A53"/>
    <w:rsid w:val="00D6083C"/>
    <w:rsid w:val="00D62A42"/>
    <w:rsid w:val="00D64FEF"/>
    <w:rsid w:val="00DA092E"/>
    <w:rsid w:val="00DC4E50"/>
    <w:rsid w:val="00DC7DE9"/>
    <w:rsid w:val="00DD045E"/>
    <w:rsid w:val="00DD0835"/>
    <w:rsid w:val="00DE0BC6"/>
    <w:rsid w:val="00DE25D3"/>
    <w:rsid w:val="00DF7AF8"/>
    <w:rsid w:val="00E07152"/>
    <w:rsid w:val="00E351BA"/>
    <w:rsid w:val="00E378C8"/>
    <w:rsid w:val="00E55F31"/>
    <w:rsid w:val="00E60303"/>
    <w:rsid w:val="00E63BCA"/>
    <w:rsid w:val="00E64E88"/>
    <w:rsid w:val="00E7160D"/>
    <w:rsid w:val="00E76A75"/>
    <w:rsid w:val="00E9658B"/>
    <w:rsid w:val="00EE0CA5"/>
    <w:rsid w:val="00EF1CEE"/>
    <w:rsid w:val="00F00E51"/>
    <w:rsid w:val="00F03999"/>
    <w:rsid w:val="00F24F1E"/>
    <w:rsid w:val="00F36076"/>
    <w:rsid w:val="00F431D2"/>
    <w:rsid w:val="00F47346"/>
    <w:rsid w:val="00F474E3"/>
    <w:rsid w:val="00F6691A"/>
    <w:rsid w:val="00F71BB7"/>
    <w:rsid w:val="00F855A3"/>
    <w:rsid w:val="00FA7A27"/>
    <w:rsid w:val="00FC46C5"/>
    <w:rsid w:val="00FC52A4"/>
    <w:rsid w:val="00FD4833"/>
    <w:rsid w:val="00FD7DA5"/>
    <w:rsid w:val="00FE63AF"/>
    <w:rsid w:val="00FF0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B4C208"/>
  <w15:chartTrackingRefBased/>
  <w15:docId w15:val="{5D0560E6-B147-4752-A2F3-85316209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655E1B"/>
    <w:pPr>
      <w:keepNext/>
      <w:jc w:val="center"/>
      <w:outlineLvl w:val="0"/>
    </w:pPr>
    <w:rPr>
      <w:b/>
      <w:bCs/>
      <w:sz w:val="32"/>
    </w:rPr>
  </w:style>
  <w:style w:type="paragraph" w:styleId="Heading2">
    <w:name w:val="heading 2"/>
    <w:basedOn w:val="Normal"/>
    <w:next w:val="Normal"/>
    <w:qFormat/>
    <w:rsid w:val="00655E1B"/>
    <w:pPr>
      <w:keepNext/>
      <w:overflowPunct w:val="0"/>
      <w:adjustRightInd w:val="0"/>
      <w:jc w:val="center"/>
      <w:outlineLvl w:val="1"/>
    </w:pPr>
    <w:rPr>
      <w:b/>
      <w:bCs/>
      <w:kern w:val="28"/>
      <w:sz w:val="26"/>
      <w:szCs w:val="22"/>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jc w:val="center"/>
      <w:outlineLvl w:val="3"/>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Caption">
    <w:name w:val="caption"/>
    <w:basedOn w:val="Normal"/>
    <w:next w:val="Normal"/>
    <w:qFormat/>
    <w:rPr>
      <w:b/>
      <w:bCs/>
      <w:sz w:val="20"/>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paragraph" w:styleId="Title">
    <w:name w:val="Title"/>
    <w:basedOn w:val="Normal"/>
    <w:qFormat/>
    <w:pPr>
      <w:jc w:val="center"/>
    </w:pPr>
    <w:rPr>
      <w:b/>
      <w:bCs/>
      <w:sz w:val="28"/>
    </w:rPr>
  </w:style>
  <w:style w:type="paragraph" w:styleId="BodyText">
    <w:name w:val="Body Text"/>
    <w:basedOn w:val="Normal"/>
    <w:pPr>
      <w:overflowPunct w:val="0"/>
      <w:adjustRightInd w:val="0"/>
    </w:pPr>
    <w:rPr>
      <w:kern w:val="28"/>
      <w:sz w:val="22"/>
      <w:szCs w:val="22"/>
    </w:rPr>
  </w:style>
  <w:style w:type="paragraph" w:styleId="Header">
    <w:name w:val="header"/>
    <w:basedOn w:val="Normal"/>
    <w:rsid w:val="00A85C24"/>
    <w:pPr>
      <w:tabs>
        <w:tab w:val="center" w:pos="4320"/>
        <w:tab w:val="right" w:pos="8640"/>
      </w:tabs>
    </w:pPr>
  </w:style>
  <w:style w:type="table" w:styleId="TableGrid">
    <w:name w:val="Table Grid"/>
    <w:basedOn w:val="TableNormal"/>
    <w:rsid w:val="001B7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5BBF"/>
    <w:pPr>
      <w:spacing w:before="100" w:beforeAutospacing="1" w:after="100" w:afterAutospacing="1"/>
    </w:pPr>
  </w:style>
  <w:style w:type="character" w:customStyle="1" w:styleId="PlainTextChar">
    <w:name w:val="Plain Text Char"/>
    <w:basedOn w:val="DefaultParagraphFont"/>
    <w:link w:val="PlainText"/>
    <w:rsid w:val="00F474E3"/>
    <w:rPr>
      <w:rFonts w:ascii="Courier New" w:hAnsi="Courier New" w:cs="Courier New"/>
    </w:rPr>
  </w:style>
  <w:style w:type="paragraph" w:styleId="NoSpacing">
    <w:name w:val="No Spacing"/>
    <w:link w:val="NoSpacingChar"/>
    <w:uiPriority w:val="1"/>
    <w:qFormat/>
    <w:rsid w:val="00B651D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651DD"/>
    <w:rPr>
      <w:rFonts w:asciiTheme="minorHAnsi" w:eastAsiaTheme="minorEastAsia" w:hAnsiTheme="minorHAnsi" w:cstheme="minorBidi"/>
      <w:sz w:val="22"/>
      <w:szCs w:val="22"/>
    </w:rPr>
  </w:style>
  <w:style w:type="character" w:styleId="CommentReference">
    <w:name w:val="annotation reference"/>
    <w:basedOn w:val="DefaultParagraphFont"/>
    <w:rsid w:val="00C27ACB"/>
    <w:rPr>
      <w:sz w:val="16"/>
      <w:szCs w:val="16"/>
    </w:rPr>
  </w:style>
  <w:style w:type="paragraph" w:styleId="CommentText">
    <w:name w:val="annotation text"/>
    <w:basedOn w:val="Normal"/>
    <w:link w:val="CommentTextChar"/>
    <w:rsid w:val="00C27ACB"/>
    <w:rPr>
      <w:sz w:val="20"/>
      <w:szCs w:val="20"/>
    </w:rPr>
  </w:style>
  <w:style w:type="character" w:customStyle="1" w:styleId="CommentTextChar">
    <w:name w:val="Comment Text Char"/>
    <w:basedOn w:val="DefaultParagraphFont"/>
    <w:link w:val="CommentText"/>
    <w:rsid w:val="00C27ACB"/>
  </w:style>
  <w:style w:type="paragraph" w:styleId="CommentSubject">
    <w:name w:val="annotation subject"/>
    <w:basedOn w:val="CommentText"/>
    <w:next w:val="CommentText"/>
    <w:link w:val="CommentSubjectChar"/>
    <w:rsid w:val="00C27ACB"/>
    <w:rPr>
      <w:b/>
      <w:bCs/>
    </w:rPr>
  </w:style>
  <w:style w:type="character" w:customStyle="1" w:styleId="CommentSubjectChar">
    <w:name w:val="Comment Subject Char"/>
    <w:basedOn w:val="CommentTextChar"/>
    <w:link w:val="CommentSubject"/>
    <w:rsid w:val="00C27ACB"/>
    <w:rPr>
      <w:b/>
      <w:bCs/>
    </w:rPr>
  </w:style>
  <w:style w:type="paragraph" w:styleId="BalloonText">
    <w:name w:val="Balloon Text"/>
    <w:basedOn w:val="Normal"/>
    <w:link w:val="BalloonTextChar"/>
    <w:rsid w:val="00C27ACB"/>
    <w:rPr>
      <w:rFonts w:ascii="Segoe UI" w:hAnsi="Segoe UI" w:cs="Segoe UI"/>
      <w:sz w:val="18"/>
      <w:szCs w:val="18"/>
    </w:rPr>
  </w:style>
  <w:style w:type="character" w:customStyle="1" w:styleId="BalloonTextChar">
    <w:name w:val="Balloon Text Char"/>
    <w:basedOn w:val="DefaultParagraphFont"/>
    <w:link w:val="BalloonText"/>
    <w:rsid w:val="00C27ACB"/>
    <w:rPr>
      <w:rFonts w:ascii="Segoe UI" w:hAnsi="Segoe UI" w:cs="Segoe UI"/>
      <w:sz w:val="18"/>
      <w:szCs w:val="18"/>
    </w:rPr>
  </w:style>
  <w:style w:type="paragraph" w:styleId="TOCHeading">
    <w:name w:val="TOC Heading"/>
    <w:basedOn w:val="Heading1"/>
    <w:next w:val="Normal"/>
    <w:uiPriority w:val="39"/>
    <w:unhideWhenUsed/>
    <w:qFormat/>
    <w:rsid w:val="00655E1B"/>
    <w:pPr>
      <w:keepLines/>
      <w:spacing w:before="240" w:line="259" w:lineRule="auto"/>
      <w:jc w:val="left"/>
      <w:outlineLvl w:val="9"/>
    </w:pPr>
    <w:rPr>
      <w:rFonts w:asciiTheme="majorHAnsi" w:eastAsiaTheme="majorEastAsia" w:hAnsiTheme="majorHAnsi" w:cstheme="majorBidi"/>
      <w:b w:val="0"/>
      <w:bCs w:val="0"/>
      <w:color w:val="2E74B5" w:themeColor="accent1" w:themeShade="BF"/>
      <w:szCs w:val="32"/>
    </w:rPr>
  </w:style>
  <w:style w:type="paragraph" w:styleId="TOC1">
    <w:name w:val="toc 1"/>
    <w:basedOn w:val="Normal"/>
    <w:next w:val="Normal"/>
    <w:autoRedefine/>
    <w:uiPriority w:val="39"/>
    <w:rsid w:val="002273C0"/>
    <w:pPr>
      <w:tabs>
        <w:tab w:val="right" w:leader="dot" w:pos="9422"/>
      </w:tabs>
      <w:spacing w:after="100"/>
    </w:pPr>
  </w:style>
  <w:style w:type="paragraph" w:styleId="TOC2">
    <w:name w:val="toc 2"/>
    <w:basedOn w:val="Normal"/>
    <w:next w:val="Normal"/>
    <w:autoRedefine/>
    <w:uiPriority w:val="39"/>
    <w:rsid w:val="003B5A4C"/>
    <w:pPr>
      <w:tabs>
        <w:tab w:val="right" w:leader="dot" w:pos="9422"/>
      </w:tabs>
      <w:spacing w:after="100"/>
      <w:ind w:left="245"/>
    </w:pPr>
  </w:style>
  <w:style w:type="paragraph" w:styleId="Revision">
    <w:name w:val="Revision"/>
    <w:hidden/>
    <w:uiPriority w:val="99"/>
    <w:semiHidden/>
    <w:rsid w:val="008D795B"/>
    <w:rPr>
      <w:sz w:val="24"/>
      <w:szCs w:val="24"/>
    </w:rPr>
  </w:style>
  <w:style w:type="paragraph" w:styleId="ListParagraph">
    <w:name w:val="List Paragraph"/>
    <w:basedOn w:val="Normal"/>
    <w:uiPriority w:val="34"/>
    <w:qFormat/>
    <w:rsid w:val="00722F6C"/>
    <w:pPr>
      <w:ind w:left="720"/>
      <w:contextualSpacing/>
    </w:pPr>
  </w:style>
  <w:style w:type="table" w:customStyle="1" w:styleId="TableGrid1">
    <w:name w:val="Table Grid1"/>
    <w:basedOn w:val="TableNormal"/>
    <w:next w:val="TableGrid"/>
    <w:uiPriority w:val="59"/>
    <w:rsid w:val="007A387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741208">
      <w:bodyDiv w:val="1"/>
      <w:marLeft w:val="0"/>
      <w:marRight w:val="0"/>
      <w:marTop w:val="0"/>
      <w:marBottom w:val="0"/>
      <w:divBdr>
        <w:top w:val="none" w:sz="0" w:space="0" w:color="auto"/>
        <w:left w:val="none" w:sz="0" w:space="0" w:color="auto"/>
        <w:bottom w:val="none" w:sz="0" w:space="0" w:color="auto"/>
        <w:right w:val="none" w:sz="0" w:space="0" w:color="auto"/>
      </w:divBdr>
    </w:div>
    <w:div w:id="99460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rnie.erau.edu/Departments/ehs/Shared%20Documents/Hazardous%20Waste%20Codes.pdf" TargetMode="External"/><Relationship Id="rId18" Type="http://schemas.openxmlformats.org/officeDocument/2006/relationships/image" Target="media/image5.jpeg"/><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hyperlink" Target="https://webforms.erau.edu/private/environmental-health-safety/spillage/" TargetMode="Externa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hyperlink" Target="https://ernie.erau.edu/Departments/ehs/Shared%20Documents/Alphabetized%20Hazmat%20Table%20Revised%202015.pdf" TargetMode="Externa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labelmaster.com/content/files/images/content-pages/resources/un-markings/un-markings-packaging-examples.png"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rnie.erau.edu/Departments/ehs/Shared%20Documents/Waste%20Determination%20Form%202018.docx" TargetMode="External"/><Relationship Id="rId24" Type="http://schemas.openxmlformats.org/officeDocument/2006/relationships/footer" Target="footer3.xm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www.seton.com/resource-center/" TargetMode="External"/><Relationship Id="rId23" Type="http://schemas.openxmlformats.org/officeDocument/2006/relationships/footer" Target="footer2.xm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image" Target="media/image16.jpeg"/><Relationship Id="rId19" Type="http://schemas.openxmlformats.org/officeDocument/2006/relationships/image" Target="media/image6.png"/><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20FA3B-FDCA-4A25-B141-15B6DE53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24381</TotalTime>
  <Pages>1</Pages>
  <Words>6335</Words>
  <Characters>36115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Hazardous Waste Manual</vt:lpstr>
    </vt:vector>
  </TitlesOfParts>
  <Company>Embry-Riddle University</Company>
  <LinksUpToDate>false</LinksUpToDate>
  <CharactersWithSpaces>42366</CharactersWithSpaces>
  <SharedDoc>false</SharedDoc>
  <HLinks>
    <vt:vector size="66" baseType="variant">
      <vt:variant>
        <vt:i4>131152</vt:i4>
      </vt:variant>
      <vt:variant>
        <vt:i4>30</vt:i4>
      </vt:variant>
      <vt:variant>
        <vt:i4>0</vt:i4>
      </vt:variant>
      <vt:variant>
        <vt:i4>5</vt:i4>
      </vt:variant>
      <vt:variant>
        <vt:lpwstr>http://www.cehs.siu.edu/</vt:lpwstr>
      </vt:variant>
      <vt:variant>
        <vt:lpwstr/>
      </vt:variant>
      <vt:variant>
        <vt:i4>7471150</vt:i4>
      </vt:variant>
      <vt:variant>
        <vt:i4>27</vt:i4>
      </vt:variant>
      <vt:variant>
        <vt:i4>0</vt:i4>
      </vt:variant>
      <vt:variant>
        <vt:i4>5</vt:i4>
      </vt:variant>
      <vt:variant>
        <vt:lpwstr>http://www.safety.fsu.edu/</vt:lpwstr>
      </vt:variant>
      <vt:variant>
        <vt:lpwstr/>
      </vt:variant>
      <vt:variant>
        <vt:i4>3735607</vt:i4>
      </vt:variant>
      <vt:variant>
        <vt:i4>24</vt:i4>
      </vt:variant>
      <vt:variant>
        <vt:i4>0</vt:i4>
      </vt:variant>
      <vt:variant>
        <vt:i4>5</vt:i4>
      </vt:variant>
      <vt:variant>
        <vt:lpwstr>http://www.ehs.ucdavis.edu/</vt:lpwstr>
      </vt:variant>
      <vt:variant>
        <vt:lpwstr/>
      </vt:variant>
      <vt:variant>
        <vt:i4>65613</vt:i4>
      </vt:variant>
      <vt:variant>
        <vt:i4>21</vt:i4>
      </vt:variant>
      <vt:variant>
        <vt:i4>0</vt:i4>
      </vt:variant>
      <vt:variant>
        <vt:i4>5</vt:i4>
      </vt:variant>
      <vt:variant>
        <vt:lpwstr>http://www.dehs.umn.edu/</vt:lpwstr>
      </vt:variant>
      <vt:variant>
        <vt:lpwstr/>
      </vt:variant>
      <vt:variant>
        <vt:i4>5767180</vt:i4>
      </vt:variant>
      <vt:variant>
        <vt:i4>18</vt:i4>
      </vt:variant>
      <vt:variant>
        <vt:i4>0</vt:i4>
      </vt:variant>
      <vt:variant>
        <vt:i4>5</vt:i4>
      </vt:variant>
      <vt:variant>
        <vt:lpwstr>http://www.ehs.uiuc.edu/</vt:lpwstr>
      </vt:variant>
      <vt:variant>
        <vt:lpwstr/>
      </vt:variant>
      <vt:variant>
        <vt:i4>7274597</vt:i4>
      </vt:variant>
      <vt:variant>
        <vt:i4>15</vt:i4>
      </vt:variant>
      <vt:variant>
        <vt:i4>0</vt:i4>
      </vt:variant>
      <vt:variant>
        <vt:i4>5</vt:i4>
      </vt:variant>
      <vt:variant>
        <vt:lpwstr>http://esf.uvm.edu/chemsource/lessisbetter.html</vt:lpwstr>
      </vt:variant>
      <vt:variant>
        <vt:lpwstr/>
      </vt:variant>
      <vt:variant>
        <vt:i4>131151</vt:i4>
      </vt:variant>
      <vt:variant>
        <vt:i4>12</vt:i4>
      </vt:variant>
      <vt:variant>
        <vt:i4>0</vt:i4>
      </vt:variant>
      <vt:variant>
        <vt:i4>5</vt:i4>
      </vt:variant>
      <vt:variant>
        <vt:lpwstr>http://www.chemistry.org/portal/a/c/s/1/home.html</vt:lpwstr>
      </vt:variant>
      <vt:variant>
        <vt:lpwstr/>
      </vt:variant>
      <vt:variant>
        <vt:i4>8126510</vt:i4>
      </vt:variant>
      <vt:variant>
        <vt:i4>9</vt:i4>
      </vt:variant>
      <vt:variant>
        <vt:i4>0</vt:i4>
      </vt:variant>
      <vt:variant>
        <vt:i4>5</vt:i4>
      </vt:variant>
      <vt:variant>
        <vt:lpwstr>http://www.epa.gov/rcraonline/</vt:lpwstr>
      </vt:variant>
      <vt:variant>
        <vt:lpwstr/>
      </vt:variant>
      <vt:variant>
        <vt:i4>4325459</vt:i4>
      </vt:variant>
      <vt:variant>
        <vt:i4>6</vt:i4>
      </vt:variant>
      <vt:variant>
        <vt:i4>0</vt:i4>
      </vt:variant>
      <vt:variant>
        <vt:i4>5</vt:i4>
      </vt:variant>
      <vt:variant>
        <vt:lpwstr>http://www.osha.gov/</vt:lpwstr>
      </vt:variant>
      <vt:variant>
        <vt:lpwstr/>
      </vt:variant>
      <vt:variant>
        <vt:i4>5898324</vt:i4>
      </vt:variant>
      <vt:variant>
        <vt:i4>3</vt:i4>
      </vt:variant>
      <vt:variant>
        <vt:i4>0</vt:i4>
      </vt:variant>
      <vt:variant>
        <vt:i4>5</vt:i4>
      </vt:variant>
      <vt:variant>
        <vt:lpwstr>http://ntp.niehs.nih.gov/</vt:lpwstr>
      </vt:variant>
      <vt:variant>
        <vt:lpwstr/>
      </vt:variant>
      <vt:variant>
        <vt:i4>7798896</vt:i4>
      </vt:variant>
      <vt:variant>
        <vt:i4>0</vt:i4>
      </vt:variant>
      <vt:variant>
        <vt:i4>0</vt:i4>
      </vt:variant>
      <vt:variant>
        <vt:i4>5</vt:i4>
      </vt:variant>
      <vt:variant>
        <vt:lpwstr>http://hazmat.dot.gov/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Waste Manual Daytona</dc:title>
  <dc:subject/>
  <dc:creator>Environmental, Health &amp; Safety</dc:creator>
  <cp:keywords/>
  <dc:description/>
  <cp:lastModifiedBy>Grillot, Justin M.</cp:lastModifiedBy>
  <cp:revision>17</cp:revision>
  <cp:lastPrinted>2018-04-18T18:46:00Z</cp:lastPrinted>
  <dcterms:created xsi:type="dcterms:W3CDTF">2018-03-06T14:11:00Z</dcterms:created>
  <dcterms:modified xsi:type="dcterms:W3CDTF">2019-01-10T19:28:00Z</dcterms:modified>
</cp:coreProperties>
</file>