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F700C" w:rsidRPr="00883FF2" w:rsidRDefault="003F700C" w:rsidP="003F700C">
      <w:pPr>
        <w:jc w:val="center"/>
        <w:rPr>
          <w:rFonts w:asciiTheme="minorHAnsi" w:hAnsiTheme="minorHAnsi" w:cstheme="minorHAnsi"/>
        </w:rPr>
      </w:pPr>
      <w:r w:rsidRPr="00883FF2">
        <w:rPr>
          <w:rFonts w:asciiTheme="minorHAnsi" w:hAnsiTheme="minorHAnsi" w:cstheme="minorHAnsi"/>
          <w:b/>
          <w:color w:val="222222"/>
          <w:sz w:val="36"/>
          <w:szCs w:val="36"/>
          <w:highlight w:val="white"/>
        </w:rPr>
        <w:t xml:space="preserve">A Statewide </w:t>
      </w:r>
      <w:r w:rsidR="00D45DCB" w:rsidRPr="00883FF2">
        <w:rPr>
          <w:rFonts w:asciiTheme="minorHAnsi" w:hAnsiTheme="minorHAnsi" w:cstheme="minorHAnsi"/>
          <w:b/>
          <w:color w:val="222222"/>
          <w:sz w:val="36"/>
          <w:szCs w:val="36"/>
          <w:highlight w:val="white"/>
        </w:rPr>
        <w:t xml:space="preserve">Community Outreach </w:t>
      </w:r>
      <w:r w:rsidR="00C543CC" w:rsidRPr="00883FF2">
        <w:rPr>
          <w:rFonts w:asciiTheme="minorHAnsi" w:hAnsiTheme="minorHAnsi" w:cstheme="minorHAnsi"/>
          <w:b/>
          <w:color w:val="222222"/>
          <w:sz w:val="36"/>
          <w:szCs w:val="36"/>
          <w:highlight w:val="white"/>
        </w:rPr>
        <w:t>and Education</w:t>
      </w:r>
      <w:r w:rsidR="00D45DCB" w:rsidRPr="00883FF2">
        <w:rPr>
          <w:rFonts w:asciiTheme="minorHAnsi" w:hAnsiTheme="minorHAnsi" w:cstheme="minorHAnsi"/>
          <w:b/>
          <w:color w:val="222222"/>
          <w:sz w:val="36"/>
          <w:szCs w:val="36"/>
          <w:highlight w:val="white"/>
        </w:rPr>
        <w:t xml:space="preserve"> Initiative</w:t>
      </w:r>
      <w:r w:rsidRPr="00883FF2">
        <w:rPr>
          <w:rFonts w:asciiTheme="minorHAnsi" w:hAnsiTheme="minorHAnsi" w:cstheme="minorHAnsi"/>
          <w:b/>
          <w:color w:val="222222"/>
          <w:sz w:val="36"/>
          <w:szCs w:val="36"/>
          <w:highlight w:val="white"/>
        </w:rPr>
        <w:t xml:space="preserve"> </w:t>
      </w:r>
    </w:p>
    <w:p w:rsidR="00452279" w:rsidRDefault="007D0C7D" w:rsidP="003F700C">
      <w:pPr>
        <w:jc w:val="center"/>
        <w:rPr>
          <w:rFonts w:asciiTheme="minorHAnsi" w:hAnsiTheme="minorHAnsi" w:cstheme="minorHAnsi"/>
          <w:color w:val="222222"/>
          <w:sz w:val="22"/>
          <w:szCs w:val="22"/>
        </w:rPr>
      </w:pPr>
      <w:r w:rsidRPr="00BF30D1">
        <w:rPr>
          <w:rFonts w:asciiTheme="minorHAnsi" w:hAnsiTheme="minorHAnsi" w:cstheme="minorHAnsi"/>
          <w:color w:val="222222"/>
          <w:sz w:val="22"/>
          <w:szCs w:val="22"/>
        </w:rPr>
        <w:t xml:space="preserve"> </w:t>
      </w:r>
      <w:r w:rsidR="00452279">
        <w:rPr>
          <w:rFonts w:asciiTheme="minorHAnsi" w:hAnsiTheme="minorHAnsi" w:cstheme="minorHAnsi"/>
          <w:color w:val="222222"/>
          <w:sz w:val="22"/>
          <w:szCs w:val="22"/>
        </w:rPr>
        <w:t>A</w:t>
      </w:r>
      <w:r w:rsidRPr="00BF30D1">
        <w:rPr>
          <w:rFonts w:asciiTheme="minorHAnsi" w:hAnsiTheme="minorHAnsi" w:cstheme="minorHAnsi"/>
          <w:color w:val="222222"/>
          <w:sz w:val="22"/>
          <w:szCs w:val="22"/>
        </w:rPr>
        <w:t xml:space="preserve">ppropriate Antibiotic Use </w:t>
      </w:r>
      <w:r w:rsidR="00452279">
        <w:rPr>
          <w:rFonts w:asciiTheme="minorHAnsi" w:hAnsiTheme="minorHAnsi" w:cstheme="minorHAnsi"/>
          <w:color w:val="222222"/>
          <w:sz w:val="22"/>
          <w:szCs w:val="22"/>
        </w:rPr>
        <w:t xml:space="preserve">and Awareness </w:t>
      </w:r>
    </w:p>
    <w:p w:rsidR="003F700C" w:rsidRPr="00883FF2" w:rsidRDefault="003F700C" w:rsidP="003F700C">
      <w:pPr>
        <w:jc w:val="center"/>
        <w:rPr>
          <w:rFonts w:asciiTheme="minorHAnsi" w:hAnsiTheme="minorHAnsi" w:cstheme="minorHAnsi"/>
        </w:rPr>
      </w:pPr>
      <w:r w:rsidRPr="00883FF2">
        <w:rPr>
          <w:rFonts w:asciiTheme="minorHAnsi" w:hAnsiTheme="minorHAnsi" w:cstheme="minorHAnsi"/>
          <w:color w:val="222222"/>
          <w:sz w:val="22"/>
          <w:szCs w:val="22"/>
          <w:highlight w:val="white"/>
        </w:rPr>
        <w:t>Texas Society of Health System Pharmacists Student Section Executive Committee</w:t>
      </w:r>
    </w:p>
    <w:p w:rsidR="00D45801" w:rsidRDefault="00D45801" w:rsidP="00F71220">
      <w:pPr>
        <w:rPr>
          <w:rFonts w:asciiTheme="minorHAnsi" w:hAnsiTheme="minorHAnsi" w:cstheme="minorHAnsi"/>
          <w:sz w:val="22"/>
          <w:szCs w:val="22"/>
        </w:rPr>
      </w:pPr>
    </w:p>
    <w:p w:rsidR="00D45801" w:rsidRPr="00D45801" w:rsidRDefault="006D2A9E" w:rsidP="00F71220">
      <w:pPr>
        <w:rPr>
          <w:rFonts w:asciiTheme="minorHAnsi" w:hAnsiTheme="minorHAnsi" w:cstheme="minorHAnsi"/>
          <w:sz w:val="22"/>
          <w:szCs w:val="22"/>
        </w:rPr>
      </w:pPr>
      <w:r>
        <w:rPr>
          <w:rFonts w:asciiTheme="minorHAnsi" w:hAnsiTheme="minorHAnsi" w:cstheme="minorHAnsi"/>
          <w:sz w:val="22"/>
          <w:szCs w:val="22"/>
        </w:rPr>
        <w:t xml:space="preserve">Texas </w:t>
      </w:r>
      <w:r w:rsidR="00D45801">
        <w:rPr>
          <w:rFonts w:asciiTheme="minorHAnsi" w:hAnsiTheme="minorHAnsi" w:cstheme="minorHAnsi"/>
          <w:sz w:val="22"/>
          <w:szCs w:val="22"/>
        </w:rPr>
        <w:t>SSHP organizations educate</w:t>
      </w:r>
      <w:r>
        <w:rPr>
          <w:rFonts w:asciiTheme="minorHAnsi" w:hAnsiTheme="minorHAnsi" w:cstheme="minorHAnsi"/>
          <w:sz w:val="22"/>
          <w:szCs w:val="22"/>
        </w:rPr>
        <w:t>d</w:t>
      </w:r>
      <w:r w:rsidR="00D45801">
        <w:rPr>
          <w:rFonts w:asciiTheme="minorHAnsi" w:hAnsiTheme="minorHAnsi" w:cstheme="minorHAnsi"/>
          <w:sz w:val="22"/>
          <w:szCs w:val="22"/>
        </w:rPr>
        <w:t xml:space="preserve"> health professionals and the general public on appropriate antibiotic prescribing and use to promote </w:t>
      </w:r>
      <w:r>
        <w:rPr>
          <w:rFonts w:asciiTheme="minorHAnsi" w:hAnsiTheme="minorHAnsi" w:cstheme="minorHAnsi"/>
          <w:sz w:val="22"/>
          <w:szCs w:val="22"/>
        </w:rPr>
        <w:t xml:space="preserve">public </w:t>
      </w:r>
      <w:r w:rsidR="00D45801">
        <w:rPr>
          <w:rFonts w:asciiTheme="minorHAnsi" w:hAnsiTheme="minorHAnsi" w:cstheme="minorHAnsi"/>
          <w:sz w:val="22"/>
          <w:szCs w:val="22"/>
        </w:rPr>
        <w:t xml:space="preserve">health and prevent the spread of infection. </w:t>
      </w:r>
    </w:p>
    <w:p w:rsidR="00D45801" w:rsidRDefault="00D45801" w:rsidP="00F71220">
      <w:pPr>
        <w:rPr>
          <w:rFonts w:asciiTheme="minorHAnsi" w:hAnsiTheme="minorHAnsi" w:cstheme="minorHAnsi"/>
          <w:b/>
          <w:sz w:val="22"/>
          <w:szCs w:val="22"/>
          <w:u w:val="single"/>
        </w:rPr>
      </w:pPr>
    </w:p>
    <w:p w:rsidR="00F71220" w:rsidRDefault="003F700C" w:rsidP="00F71220">
      <w:pPr>
        <w:rPr>
          <w:rFonts w:asciiTheme="minorHAnsi" w:hAnsiTheme="minorHAnsi" w:cstheme="minorHAnsi"/>
          <w:b/>
          <w:sz w:val="22"/>
          <w:szCs w:val="22"/>
          <w:u w:val="single"/>
        </w:rPr>
      </w:pPr>
      <w:r w:rsidRPr="00883FF2">
        <w:rPr>
          <w:rFonts w:asciiTheme="minorHAnsi" w:hAnsiTheme="minorHAnsi" w:cstheme="minorHAnsi"/>
          <w:b/>
          <w:sz w:val="22"/>
          <w:szCs w:val="22"/>
          <w:u w:val="single"/>
        </w:rPr>
        <w:t>Objective:</w:t>
      </w:r>
    </w:p>
    <w:p w:rsidR="00F71220" w:rsidRPr="00F71220" w:rsidRDefault="00F71220" w:rsidP="00F71220">
      <w:pPr>
        <w:rPr>
          <w:rFonts w:asciiTheme="minorHAnsi" w:hAnsiTheme="minorHAnsi" w:cstheme="minorHAnsi"/>
          <w:sz w:val="22"/>
          <w:szCs w:val="22"/>
        </w:rPr>
      </w:pPr>
      <w:r w:rsidRPr="00F71220">
        <w:rPr>
          <w:rFonts w:ascii="Calibri" w:hAnsi="Calibri"/>
          <w:sz w:val="22"/>
          <w:szCs w:val="22"/>
        </w:rPr>
        <w:t xml:space="preserve">The </w:t>
      </w:r>
      <w:r>
        <w:rPr>
          <w:rFonts w:ascii="Calibri" w:hAnsi="Calibri"/>
          <w:sz w:val="22"/>
          <w:szCs w:val="22"/>
        </w:rPr>
        <w:t>o</w:t>
      </w:r>
      <w:r w:rsidRPr="00F71220">
        <w:rPr>
          <w:rFonts w:ascii="Calibri" w:hAnsi="Calibri"/>
          <w:sz w:val="22"/>
          <w:szCs w:val="22"/>
        </w:rPr>
        <w:t xml:space="preserve">bjective of our antibiotic awareness project was to advocate for the avoidance of unnecessary prescribing from health professionals and to educate patients on the proper use of antibiotics. Increasing awareness can help prevent the development of antimicrobial resistance. This was promoted through education efforts at community and school health screenings throughout the state of Texas. </w:t>
      </w:r>
    </w:p>
    <w:p w:rsidR="003F700C" w:rsidRPr="00883FF2" w:rsidRDefault="003F700C" w:rsidP="003F700C">
      <w:pPr>
        <w:rPr>
          <w:rFonts w:asciiTheme="minorHAnsi" w:hAnsiTheme="minorHAnsi" w:cstheme="minorHAnsi"/>
        </w:rPr>
      </w:pPr>
    </w:p>
    <w:p w:rsidR="00F71220" w:rsidRDefault="003F700C" w:rsidP="00F71220">
      <w:pPr>
        <w:rPr>
          <w:rFonts w:asciiTheme="minorHAnsi" w:hAnsiTheme="minorHAnsi" w:cstheme="minorHAnsi"/>
          <w:b/>
          <w:sz w:val="22"/>
          <w:szCs w:val="22"/>
          <w:u w:val="single"/>
        </w:rPr>
      </w:pPr>
      <w:r w:rsidRPr="00883FF2">
        <w:rPr>
          <w:rFonts w:asciiTheme="minorHAnsi" w:hAnsiTheme="minorHAnsi" w:cstheme="minorHAnsi"/>
          <w:b/>
          <w:sz w:val="22"/>
          <w:szCs w:val="22"/>
          <w:u w:val="single"/>
        </w:rPr>
        <w:t>Plan:</w:t>
      </w:r>
    </w:p>
    <w:p w:rsidR="00F71220" w:rsidRPr="00F71220" w:rsidRDefault="00F71220" w:rsidP="00F71220">
      <w:pPr>
        <w:rPr>
          <w:rFonts w:asciiTheme="minorHAnsi" w:hAnsiTheme="minorHAnsi" w:cstheme="minorHAnsi"/>
        </w:rPr>
      </w:pPr>
      <w:r w:rsidRPr="00F71220">
        <w:rPr>
          <w:rFonts w:ascii="Calibri" w:hAnsi="Calibri"/>
          <w:sz w:val="22"/>
          <w:szCs w:val="22"/>
        </w:rPr>
        <w:t xml:space="preserve">The Texas Student Society of Health-System Pharmacists (SSHP) chapters maintain a collaborative effort in order to continue to engage and educate the community all while promoting health and wellness. The student societies promoted these objectives at community and school health fairs statewide to ensure appropriate antibiotic use and education regarding the spread of infection to the community. This initiative allowed pharmacy to be a reliable source of information in the community. Each student society independently created educational materials or events to successfully achieve the common goal of educating local Texas communities on antibiotic awareness. </w:t>
      </w:r>
    </w:p>
    <w:p w:rsidR="003F700C" w:rsidRPr="00883FF2" w:rsidRDefault="003F700C" w:rsidP="003F700C">
      <w:pPr>
        <w:rPr>
          <w:rFonts w:asciiTheme="minorHAnsi" w:hAnsiTheme="minorHAnsi" w:cstheme="minorHAnsi"/>
        </w:rPr>
      </w:pPr>
    </w:p>
    <w:p w:rsidR="003F700C" w:rsidRPr="00883FF2" w:rsidRDefault="003F700C" w:rsidP="003F700C">
      <w:pPr>
        <w:rPr>
          <w:rFonts w:asciiTheme="minorHAnsi" w:hAnsiTheme="minorHAnsi" w:cstheme="minorHAnsi"/>
          <w:b/>
          <w:sz w:val="22"/>
          <w:szCs w:val="22"/>
          <w:u w:val="single"/>
        </w:rPr>
      </w:pPr>
      <w:r w:rsidRPr="00883FF2">
        <w:rPr>
          <w:rFonts w:asciiTheme="minorHAnsi" w:hAnsiTheme="minorHAnsi" w:cstheme="minorHAnsi"/>
          <w:b/>
          <w:sz w:val="22"/>
          <w:szCs w:val="22"/>
          <w:u w:val="single"/>
        </w:rPr>
        <w:t>Outcome:</w:t>
      </w:r>
    </w:p>
    <w:p w:rsidR="00C81206" w:rsidRPr="00883FF2" w:rsidRDefault="00A14C0E" w:rsidP="003F700C">
      <w:pPr>
        <w:rPr>
          <w:rFonts w:asciiTheme="minorHAnsi" w:hAnsiTheme="minorHAnsi" w:cstheme="minorHAnsi"/>
          <w:sz w:val="22"/>
          <w:szCs w:val="22"/>
        </w:rPr>
      </w:pPr>
      <w:r w:rsidRPr="00883FF2">
        <w:rPr>
          <w:rFonts w:asciiTheme="minorHAnsi" w:hAnsiTheme="minorHAnsi" w:cstheme="minorHAnsi"/>
          <w:sz w:val="22"/>
          <w:szCs w:val="22"/>
        </w:rPr>
        <w:t xml:space="preserve">Our SSHP members were able to </w:t>
      </w:r>
      <w:r w:rsidR="00FF1493" w:rsidRPr="00883FF2">
        <w:rPr>
          <w:rFonts w:asciiTheme="minorHAnsi" w:hAnsiTheme="minorHAnsi" w:cstheme="minorHAnsi"/>
          <w:sz w:val="22"/>
          <w:szCs w:val="22"/>
        </w:rPr>
        <w:t xml:space="preserve">educate </w:t>
      </w:r>
      <w:r w:rsidR="00F6488D" w:rsidRPr="00883FF2">
        <w:rPr>
          <w:rFonts w:asciiTheme="minorHAnsi" w:hAnsiTheme="minorHAnsi" w:cstheme="minorHAnsi"/>
          <w:sz w:val="22"/>
          <w:szCs w:val="22"/>
        </w:rPr>
        <w:t>several commun</w:t>
      </w:r>
      <w:r w:rsidR="00D1711E">
        <w:rPr>
          <w:rFonts w:asciiTheme="minorHAnsi" w:hAnsiTheme="minorHAnsi" w:cstheme="minorHAnsi"/>
          <w:sz w:val="22"/>
          <w:szCs w:val="22"/>
        </w:rPr>
        <w:t>ities and healthcare professionals</w:t>
      </w:r>
      <w:r w:rsidR="00F6488D" w:rsidRPr="00883FF2">
        <w:rPr>
          <w:rFonts w:asciiTheme="minorHAnsi" w:hAnsiTheme="minorHAnsi" w:cstheme="minorHAnsi"/>
          <w:sz w:val="22"/>
          <w:szCs w:val="22"/>
        </w:rPr>
        <w:t xml:space="preserve"> across Texas about the importance of antibiotic stewardship and primarily preventing spread of infection.</w:t>
      </w:r>
      <w:r w:rsidR="00E926CA" w:rsidRPr="00883FF2">
        <w:rPr>
          <w:rFonts w:asciiTheme="minorHAnsi" w:hAnsiTheme="minorHAnsi" w:cstheme="minorHAnsi"/>
          <w:sz w:val="22"/>
          <w:szCs w:val="22"/>
        </w:rPr>
        <w:t xml:space="preserve"> </w:t>
      </w:r>
      <w:r w:rsidR="00910E71">
        <w:rPr>
          <w:rFonts w:asciiTheme="minorHAnsi" w:hAnsiTheme="minorHAnsi" w:cstheme="minorHAnsi"/>
          <w:sz w:val="22"/>
          <w:szCs w:val="22"/>
        </w:rPr>
        <w:t xml:space="preserve">Because these events were conducted by several </w:t>
      </w:r>
      <w:r w:rsidR="00606186">
        <w:rPr>
          <w:rFonts w:asciiTheme="minorHAnsi" w:hAnsiTheme="minorHAnsi" w:cstheme="minorHAnsi"/>
          <w:sz w:val="22"/>
          <w:szCs w:val="22"/>
        </w:rPr>
        <w:t>Texas</w:t>
      </w:r>
      <w:r w:rsidR="00910E71">
        <w:rPr>
          <w:rFonts w:asciiTheme="minorHAnsi" w:hAnsiTheme="minorHAnsi" w:cstheme="minorHAnsi"/>
          <w:sz w:val="22"/>
          <w:szCs w:val="22"/>
        </w:rPr>
        <w:t xml:space="preserve"> </w:t>
      </w:r>
      <w:r w:rsidR="00606186">
        <w:rPr>
          <w:rFonts w:asciiTheme="minorHAnsi" w:hAnsiTheme="minorHAnsi" w:cstheme="minorHAnsi"/>
          <w:sz w:val="22"/>
          <w:szCs w:val="22"/>
        </w:rPr>
        <w:t>organizations</w:t>
      </w:r>
      <w:r w:rsidR="00910E71">
        <w:rPr>
          <w:rFonts w:asciiTheme="minorHAnsi" w:hAnsiTheme="minorHAnsi" w:cstheme="minorHAnsi"/>
          <w:sz w:val="22"/>
          <w:szCs w:val="22"/>
        </w:rPr>
        <w:t xml:space="preserve">, students had the opportunity </w:t>
      </w:r>
      <w:r w:rsidR="00220499">
        <w:rPr>
          <w:rFonts w:asciiTheme="minorHAnsi" w:hAnsiTheme="minorHAnsi" w:cstheme="minorHAnsi"/>
          <w:sz w:val="22"/>
          <w:szCs w:val="22"/>
        </w:rPr>
        <w:t xml:space="preserve">to </w:t>
      </w:r>
      <w:r w:rsidR="00606186">
        <w:rPr>
          <w:rFonts w:asciiTheme="minorHAnsi" w:hAnsiTheme="minorHAnsi" w:cstheme="minorHAnsi"/>
          <w:sz w:val="22"/>
          <w:szCs w:val="22"/>
        </w:rPr>
        <w:t>explore</w:t>
      </w:r>
      <w:r w:rsidR="00CF1F45">
        <w:rPr>
          <w:rFonts w:asciiTheme="minorHAnsi" w:hAnsiTheme="minorHAnsi" w:cstheme="minorHAnsi"/>
          <w:sz w:val="22"/>
          <w:szCs w:val="22"/>
        </w:rPr>
        <w:t xml:space="preserve"> different routes of</w:t>
      </w:r>
      <w:r w:rsidR="00606186">
        <w:rPr>
          <w:rFonts w:asciiTheme="minorHAnsi" w:hAnsiTheme="minorHAnsi" w:cstheme="minorHAnsi"/>
          <w:sz w:val="22"/>
          <w:szCs w:val="22"/>
        </w:rPr>
        <w:t xml:space="preserve"> creative outreach </w:t>
      </w:r>
      <w:r w:rsidR="00F71220">
        <w:rPr>
          <w:rFonts w:asciiTheme="minorHAnsi" w:hAnsiTheme="minorHAnsi" w:cstheme="minorHAnsi"/>
          <w:sz w:val="22"/>
          <w:szCs w:val="22"/>
        </w:rPr>
        <w:t>all while</w:t>
      </w:r>
      <w:r w:rsidR="00CF1F45">
        <w:rPr>
          <w:rFonts w:asciiTheme="minorHAnsi" w:hAnsiTheme="minorHAnsi" w:cstheme="minorHAnsi"/>
          <w:sz w:val="22"/>
          <w:szCs w:val="22"/>
        </w:rPr>
        <w:t xml:space="preserve"> maintaining the </w:t>
      </w:r>
      <w:r w:rsidR="000E3E92">
        <w:rPr>
          <w:rFonts w:asciiTheme="minorHAnsi" w:hAnsiTheme="minorHAnsi" w:cstheme="minorHAnsi"/>
          <w:sz w:val="22"/>
          <w:szCs w:val="22"/>
        </w:rPr>
        <w:t>primary objective.</w:t>
      </w:r>
      <w:r w:rsidR="00910E71">
        <w:rPr>
          <w:rFonts w:asciiTheme="minorHAnsi" w:hAnsiTheme="minorHAnsi" w:cstheme="minorHAnsi"/>
          <w:sz w:val="22"/>
          <w:szCs w:val="22"/>
        </w:rPr>
        <w:t xml:space="preserve"> </w:t>
      </w:r>
      <w:r w:rsidR="003F3878" w:rsidRPr="00883FF2">
        <w:rPr>
          <w:rFonts w:asciiTheme="minorHAnsi" w:hAnsiTheme="minorHAnsi" w:cstheme="minorHAnsi"/>
          <w:sz w:val="22"/>
          <w:szCs w:val="22"/>
        </w:rPr>
        <w:t xml:space="preserve">Whether targeting a student population or the general public, this initiative </w:t>
      </w:r>
      <w:r w:rsidR="00F71220">
        <w:rPr>
          <w:rFonts w:asciiTheme="minorHAnsi" w:hAnsiTheme="minorHAnsi" w:cstheme="minorHAnsi"/>
          <w:sz w:val="22"/>
          <w:szCs w:val="22"/>
        </w:rPr>
        <w:t>impacted a local communities throughout the state of Texas.</w:t>
      </w:r>
    </w:p>
    <w:p w:rsidR="00C81206" w:rsidRPr="00883FF2" w:rsidRDefault="00C81206" w:rsidP="003F700C">
      <w:pPr>
        <w:rPr>
          <w:rFonts w:asciiTheme="minorHAnsi" w:hAnsiTheme="minorHAnsi" w:cstheme="minorHAnsi"/>
          <w:sz w:val="22"/>
          <w:szCs w:val="22"/>
        </w:rPr>
      </w:pPr>
    </w:p>
    <w:p w:rsidR="003F700C" w:rsidRPr="00883FF2" w:rsidRDefault="003F700C" w:rsidP="003F700C">
      <w:pPr>
        <w:rPr>
          <w:rFonts w:asciiTheme="minorHAnsi" w:hAnsiTheme="minorHAnsi" w:cstheme="minorHAnsi"/>
        </w:rPr>
      </w:pPr>
      <w:r w:rsidRPr="006F21A2">
        <w:rPr>
          <w:rFonts w:asciiTheme="minorHAnsi" w:hAnsiTheme="minorHAnsi" w:cstheme="minorHAnsi"/>
          <w:b/>
          <w:sz w:val="22"/>
          <w:szCs w:val="22"/>
        </w:rPr>
        <w:t>How Can Your Organization Accomplish These Events?</w:t>
      </w:r>
    </w:p>
    <w:p w:rsidR="0084735C" w:rsidRDefault="00295E06" w:rsidP="0084735C">
      <w:pPr>
        <w:pStyle w:val="ListParagraph"/>
        <w:numPr>
          <w:ilvl w:val="0"/>
          <w:numId w:val="3"/>
        </w:numPr>
        <w:rPr>
          <w:rFonts w:asciiTheme="minorHAnsi" w:hAnsiTheme="minorHAnsi" w:cstheme="minorHAnsi"/>
          <w:sz w:val="22"/>
          <w:szCs w:val="22"/>
        </w:rPr>
      </w:pPr>
      <w:r>
        <w:rPr>
          <w:rFonts w:asciiTheme="minorHAnsi" w:hAnsiTheme="minorHAnsi" w:cstheme="minorHAnsi"/>
          <w:sz w:val="22"/>
          <w:szCs w:val="22"/>
        </w:rPr>
        <w:t>Determine what areas of antibiotic awareness you would like your event to focus</w:t>
      </w:r>
      <w:r w:rsidR="00A273E2">
        <w:rPr>
          <w:rFonts w:asciiTheme="minorHAnsi" w:hAnsiTheme="minorHAnsi" w:cstheme="minorHAnsi"/>
          <w:sz w:val="22"/>
          <w:szCs w:val="22"/>
        </w:rPr>
        <w:t>.</w:t>
      </w:r>
    </w:p>
    <w:p w:rsidR="00295E06" w:rsidRDefault="008442EC" w:rsidP="00295E06">
      <w:pPr>
        <w:pStyle w:val="ListParagraph"/>
        <w:numPr>
          <w:ilvl w:val="1"/>
          <w:numId w:val="3"/>
        </w:numPr>
        <w:rPr>
          <w:rFonts w:asciiTheme="minorHAnsi" w:hAnsiTheme="minorHAnsi" w:cstheme="minorHAnsi"/>
          <w:sz w:val="22"/>
          <w:szCs w:val="22"/>
        </w:rPr>
      </w:pPr>
      <w:r>
        <w:rPr>
          <w:rFonts w:asciiTheme="minorHAnsi" w:hAnsiTheme="minorHAnsi" w:cstheme="minorHAnsi"/>
          <w:sz w:val="22"/>
          <w:szCs w:val="22"/>
        </w:rPr>
        <w:t>This may also</w:t>
      </w:r>
      <w:r w:rsidR="00B54CAA">
        <w:rPr>
          <w:rFonts w:asciiTheme="minorHAnsi" w:hAnsiTheme="minorHAnsi" w:cstheme="minorHAnsi"/>
          <w:sz w:val="22"/>
          <w:szCs w:val="22"/>
        </w:rPr>
        <w:t xml:space="preserve"> be tailored toward the </w:t>
      </w:r>
      <w:r>
        <w:rPr>
          <w:rFonts w:asciiTheme="minorHAnsi" w:hAnsiTheme="minorHAnsi" w:cstheme="minorHAnsi"/>
          <w:sz w:val="22"/>
          <w:szCs w:val="22"/>
        </w:rPr>
        <w:t>population you have chosen to target</w:t>
      </w:r>
      <w:r w:rsidR="00B54CAA">
        <w:rPr>
          <w:rFonts w:asciiTheme="minorHAnsi" w:hAnsiTheme="minorHAnsi" w:cstheme="minorHAnsi"/>
          <w:sz w:val="22"/>
          <w:szCs w:val="22"/>
        </w:rPr>
        <w:t xml:space="preserve"> such as other health care professionals, elderly population, children, etc.</w:t>
      </w:r>
    </w:p>
    <w:p w:rsidR="00CA6F7A" w:rsidRDefault="00CA6F7A" w:rsidP="00CA6F7A">
      <w:pPr>
        <w:pStyle w:val="ListParagraph"/>
        <w:numPr>
          <w:ilvl w:val="0"/>
          <w:numId w:val="3"/>
        </w:numPr>
        <w:rPr>
          <w:rFonts w:asciiTheme="minorHAnsi" w:hAnsiTheme="minorHAnsi" w:cstheme="minorHAnsi"/>
          <w:sz w:val="22"/>
          <w:szCs w:val="22"/>
        </w:rPr>
      </w:pPr>
      <w:r>
        <w:rPr>
          <w:rFonts w:asciiTheme="minorHAnsi" w:hAnsiTheme="minorHAnsi" w:cstheme="minorHAnsi"/>
          <w:sz w:val="22"/>
          <w:szCs w:val="22"/>
        </w:rPr>
        <w:t>Create materials such as informational handouts, flyers, poster boards, trivia games, social, etc.</w:t>
      </w:r>
    </w:p>
    <w:p w:rsidR="001056B9" w:rsidRDefault="000C5E75" w:rsidP="00CA6F7A">
      <w:pPr>
        <w:pStyle w:val="ListParagraph"/>
        <w:numPr>
          <w:ilvl w:val="0"/>
          <w:numId w:val="3"/>
        </w:numPr>
        <w:rPr>
          <w:rFonts w:asciiTheme="minorHAnsi" w:hAnsiTheme="minorHAnsi" w:cstheme="minorHAnsi"/>
          <w:sz w:val="22"/>
          <w:szCs w:val="22"/>
        </w:rPr>
      </w:pPr>
      <w:r>
        <w:rPr>
          <w:rFonts w:asciiTheme="minorHAnsi" w:hAnsiTheme="minorHAnsi" w:cstheme="minorHAnsi"/>
          <w:sz w:val="22"/>
          <w:szCs w:val="22"/>
        </w:rPr>
        <w:t>Promote your event through different platforms such as social media, email, television</w:t>
      </w:r>
      <w:r w:rsidR="004816C7">
        <w:rPr>
          <w:rFonts w:asciiTheme="minorHAnsi" w:hAnsiTheme="minorHAnsi" w:cstheme="minorHAnsi"/>
          <w:sz w:val="22"/>
          <w:szCs w:val="22"/>
        </w:rPr>
        <w:t>,</w:t>
      </w:r>
      <w:r w:rsidR="00F71220">
        <w:rPr>
          <w:rFonts w:asciiTheme="minorHAnsi" w:hAnsiTheme="minorHAnsi" w:cstheme="minorHAnsi"/>
          <w:sz w:val="22"/>
          <w:szCs w:val="22"/>
        </w:rPr>
        <w:t xml:space="preserve"> etc.</w:t>
      </w:r>
    </w:p>
    <w:p w:rsidR="00EB1DF5" w:rsidRPr="0084735C" w:rsidRDefault="00EB1DF5" w:rsidP="00CA6F7A">
      <w:pPr>
        <w:pStyle w:val="ListParagraph"/>
        <w:numPr>
          <w:ilvl w:val="0"/>
          <w:numId w:val="3"/>
        </w:numPr>
        <w:rPr>
          <w:rFonts w:asciiTheme="minorHAnsi" w:hAnsiTheme="minorHAnsi" w:cstheme="minorHAnsi"/>
          <w:sz w:val="22"/>
          <w:szCs w:val="22"/>
        </w:rPr>
      </w:pPr>
      <w:r>
        <w:rPr>
          <w:rFonts w:asciiTheme="minorHAnsi" w:hAnsiTheme="minorHAnsi" w:cstheme="minorHAnsi"/>
          <w:sz w:val="22"/>
          <w:szCs w:val="22"/>
        </w:rPr>
        <w:t>Partner with other organizations within your pharmacy school or other interprofessional programs who have a similar goal and collaborate on new outreach ideas.</w:t>
      </w:r>
    </w:p>
    <w:p w:rsidR="0084735C" w:rsidRDefault="0084735C" w:rsidP="0084735C">
      <w:pPr>
        <w:rPr>
          <w:rFonts w:asciiTheme="minorHAnsi" w:hAnsiTheme="minorHAnsi" w:cstheme="minorHAnsi"/>
          <w:sz w:val="22"/>
          <w:szCs w:val="22"/>
        </w:rPr>
      </w:pPr>
    </w:p>
    <w:p w:rsidR="003F700C" w:rsidRPr="00096D41" w:rsidRDefault="002C7F61" w:rsidP="003F700C">
      <w:pPr>
        <w:rPr>
          <w:rFonts w:asciiTheme="minorHAnsi" w:hAnsiTheme="minorHAnsi" w:cstheme="minorHAnsi"/>
          <w:sz w:val="22"/>
          <w:szCs w:val="22"/>
        </w:rPr>
      </w:pPr>
      <w:r w:rsidRPr="00096D41">
        <w:rPr>
          <w:rFonts w:asciiTheme="minorHAnsi" w:hAnsiTheme="minorHAnsi" w:cstheme="minorHAnsi"/>
          <w:sz w:val="22"/>
          <w:szCs w:val="22"/>
        </w:rPr>
        <w:t>Available resources to assist in accomplishing antibiotic awareness</w:t>
      </w:r>
      <w:r w:rsidR="00B4375E">
        <w:rPr>
          <w:rFonts w:asciiTheme="minorHAnsi" w:hAnsiTheme="minorHAnsi" w:cstheme="minorHAnsi"/>
          <w:sz w:val="22"/>
          <w:szCs w:val="22"/>
        </w:rPr>
        <w:t xml:space="preserve"> </w:t>
      </w:r>
      <w:r w:rsidRPr="00096D41">
        <w:rPr>
          <w:rFonts w:asciiTheme="minorHAnsi" w:hAnsiTheme="minorHAnsi" w:cstheme="minorHAnsi"/>
          <w:sz w:val="22"/>
          <w:szCs w:val="22"/>
        </w:rPr>
        <w:t>c</w:t>
      </w:r>
      <w:r w:rsidR="003F700C" w:rsidRPr="00096D41">
        <w:rPr>
          <w:rFonts w:asciiTheme="minorHAnsi" w:hAnsiTheme="minorHAnsi" w:cstheme="minorHAnsi"/>
          <w:sz w:val="22"/>
          <w:szCs w:val="22"/>
        </w:rPr>
        <w:t>ampaigns:</w:t>
      </w:r>
    </w:p>
    <w:p w:rsidR="0050092F" w:rsidRDefault="00096D41" w:rsidP="0050092F">
      <w:pPr>
        <w:pStyle w:val="ListParagraph"/>
        <w:numPr>
          <w:ilvl w:val="0"/>
          <w:numId w:val="2"/>
        </w:numPr>
        <w:rPr>
          <w:rFonts w:asciiTheme="minorHAnsi" w:hAnsiTheme="minorHAnsi" w:cstheme="minorHAnsi"/>
          <w:sz w:val="22"/>
          <w:szCs w:val="22"/>
        </w:rPr>
      </w:pPr>
      <w:r w:rsidRPr="00096D41">
        <w:rPr>
          <w:rFonts w:asciiTheme="minorHAnsi" w:hAnsiTheme="minorHAnsi" w:cstheme="minorHAnsi"/>
          <w:sz w:val="22"/>
          <w:szCs w:val="22"/>
        </w:rPr>
        <w:t>Centers for Disease Control and Prevention (CDC)</w:t>
      </w:r>
      <w:r>
        <w:rPr>
          <w:rFonts w:asciiTheme="minorHAnsi" w:hAnsiTheme="minorHAnsi" w:cstheme="minorHAnsi"/>
          <w:sz w:val="22"/>
          <w:szCs w:val="22"/>
        </w:rPr>
        <w:t xml:space="preserve"> information on antibiotic awareness:</w:t>
      </w:r>
      <w:bookmarkStart w:id="0" w:name="_GoBack"/>
      <w:bookmarkEnd w:id="0"/>
    </w:p>
    <w:p w:rsidR="00096D41" w:rsidRDefault="00096D41" w:rsidP="00096D41">
      <w:pPr>
        <w:pStyle w:val="ListParagraph"/>
        <w:numPr>
          <w:ilvl w:val="1"/>
          <w:numId w:val="2"/>
        </w:numPr>
        <w:rPr>
          <w:rFonts w:asciiTheme="minorHAnsi" w:hAnsiTheme="minorHAnsi" w:cstheme="minorHAnsi"/>
          <w:sz w:val="22"/>
          <w:szCs w:val="22"/>
        </w:rPr>
      </w:pPr>
      <w:r w:rsidRPr="00096D41">
        <w:rPr>
          <w:rFonts w:asciiTheme="minorHAnsi" w:hAnsiTheme="minorHAnsi" w:cstheme="minorHAnsi"/>
          <w:sz w:val="22"/>
          <w:szCs w:val="22"/>
        </w:rPr>
        <w:t>https://www.cdc.gov/features/antibioticuse/index.html</w:t>
      </w:r>
    </w:p>
    <w:p w:rsidR="009A3ABD" w:rsidRPr="009A3ABD" w:rsidRDefault="003F700C" w:rsidP="009A3ABD">
      <w:pPr>
        <w:pStyle w:val="ListParagraph"/>
        <w:numPr>
          <w:ilvl w:val="0"/>
          <w:numId w:val="2"/>
        </w:numPr>
        <w:rPr>
          <w:rFonts w:asciiTheme="minorHAnsi" w:hAnsiTheme="minorHAnsi" w:cstheme="minorHAnsi"/>
          <w:sz w:val="22"/>
          <w:szCs w:val="22"/>
        </w:rPr>
      </w:pPr>
      <w:r w:rsidRPr="009A3ABD">
        <w:rPr>
          <w:rFonts w:asciiTheme="minorHAnsi" w:hAnsiTheme="minorHAnsi" w:cstheme="minorHAnsi"/>
          <w:sz w:val="22"/>
          <w:szCs w:val="22"/>
        </w:rPr>
        <w:t>Pharmacist’s Role in Antimicrobial Stewardship and Infection Prevention and Control</w:t>
      </w:r>
      <w:r w:rsidR="00876DA4">
        <w:rPr>
          <w:rFonts w:asciiTheme="minorHAnsi" w:hAnsiTheme="minorHAnsi" w:cstheme="minorHAnsi"/>
          <w:sz w:val="22"/>
          <w:szCs w:val="22"/>
        </w:rPr>
        <w:t>:</w:t>
      </w:r>
    </w:p>
    <w:p w:rsidR="003F700C" w:rsidRPr="009A3ABD" w:rsidRDefault="00F0095D" w:rsidP="009A3ABD">
      <w:pPr>
        <w:pStyle w:val="ListParagraph"/>
        <w:numPr>
          <w:ilvl w:val="1"/>
          <w:numId w:val="2"/>
        </w:numPr>
        <w:rPr>
          <w:rFonts w:asciiTheme="minorHAnsi" w:hAnsiTheme="minorHAnsi" w:cstheme="minorHAnsi"/>
          <w:sz w:val="22"/>
          <w:szCs w:val="22"/>
        </w:rPr>
      </w:pPr>
      <w:r w:rsidRPr="00F0095D">
        <w:rPr>
          <w:noProof/>
          <w:color w:val="auto"/>
        </w:rPr>
        <w:drawing>
          <wp:anchor distT="0" distB="0" distL="114300" distR="114300" simplePos="0" relativeHeight="251658240" behindDoc="0" locked="0" layoutInCell="1" allowOverlap="1">
            <wp:simplePos x="0" y="0"/>
            <wp:positionH relativeFrom="column">
              <wp:posOffset>4390660</wp:posOffset>
            </wp:positionH>
            <wp:positionV relativeFrom="paragraph">
              <wp:posOffset>232410</wp:posOffset>
            </wp:positionV>
            <wp:extent cx="1937442" cy="958596"/>
            <wp:effectExtent l="0" t="0" r="0" b="0"/>
            <wp:wrapNone/>
            <wp:docPr id="1" name="Picture 1" descr="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icture"/>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937442" cy="958596"/>
                    </a:xfrm>
                    <a:prstGeom prst="rect">
                      <a:avLst/>
                    </a:prstGeom>
                    <a:noFill/>
                    <a:ln>
                      <a:noFill/>
                    </a:ln>
                  </pic:spPr>
                </pic:pic>
              </a:graphicData>
            </a:graphic>
            <wp14:sizeRelH relativeFrom="page">
              <wp14:pctWidth>0</wp14:pctWidth>
            </wp14:sizeRelH>
            <wp14:sizeRelV relativeFrom="page">
              <wp14:pctHeight>0</wp14:pctHeight>
            </wp14:sizeRelV>
          </wp:anchor>
        </w:drawing>
      </w:r>
      <w:r w:rsidR="00CA29C4" w:rsidRPr="009A3ABD">
        <w:rPr>
          <w:rFonts w:asciiTheme="minorHAnsi" w:hAnsiTheme="minorHAnsi" w:cstheme="minorHAnsi"/>
          <w:sz w:val="22"/>
          <w:szCs w:val="22"/>
        </w:rPr>
        <w:t>https://www.ashp.org/-/media/assets/policy-guidelines/docs/statements/pharmacists-role-antimicrobial-stewardship.ashx</w:t>
      </w:r>
    </w:p>
    <w:p w:rsidR="0074593B" w:rsidRDefault="0074593B">
      <w:pPr>
        <w:rPr>
          <w:rFonts w:asciiTheme="minorHAnsi" w:hAnsiTheme="minorHAnsi" w:cstheme="minorHAnsi"/>
          <w:b/>
          <w:sz w:val="22"/>
          <w:szCs w:val="22"/>
        </w:rPr>
      </w:pPr>
    </w:p>
    <w:p w:rsidR="006538F6" w:rsidRPr="00F0095D" w:rsidRDefault="00CF09B8">
      <w:pPr>
        <w:rPr>
          <w:color w:val="auto"/>
        </w:rPr>
      </w:pPr>
      <w:r>
        <w:rPr>
          <w:rFonts w:asciiTheme="minorHAnsi" w:hAnsiTheme="minorHAnsi" w:cstheme="minorHAnsi"/>
          <w:b/>
          <w:sz w:val="22"/>
          <w:szCs w:val="22"/>
        </w:rPr>
        <w:t xml:space="preserve">Questions? Contact </w:t>
      </w:r>
      <w:r w:rsidR="0066067C">
        <w:rPr>
          <w:rFonts w:asciiTheme="minorHAnsi" w:hAnsiTheme="minorHAnsi" w:cstheme="minorHAnsi"/>
          <w:b/>
          <w:sz w:val="22"/>
          <w:szCs w:val="22"/>
        </w:rPr>
        <w:t>UT</w:t>
      </w:r>
      <w:r>
        <w:rPr>
          <w:rFonts w:asciiTheme="minorHAnsi" w:hAnsiTheme="minorHAnsi" w:cstheme="minorHAnsi"/>
          <w:b/>
          <w:sz w:val="22"/>
          <w:szCs w:val="22"/>
        </w:rPr>
        <w:t>-SSH</w:t>
      </w:r>
      <w:r w:rsidR="0066067C">
        <w:rPr>
          <w:rFonts w:asciiTheme="minorHAnsi" w:hAnsiTheme="minorHAnsi" w:cstheme="minorHAnsi"/>
          <w:b/>
          <w:sz w:val="22"/>
          <w:szCs w:val="22"/>
        </w:rPr>
        <w:t xml:space="preserve">P at </w:t>
      </w:r>
      <w:hyperlink r:id="rId8" w:history="1">
        <w:r w:rsidR="0066067C" w:rsidRPr="00685890">
          <w:rPr>
            <w:rStyle w:val="Hyperlink"/>
            <w:rFonts w:asciiTheme="minorHAnsi" w:hAnsiTheme="minorHAnsi" w:cstheme="minorHAnsi"/>
            <w:b/>
            <w:sz w:val="22"/>
            <w:szCs w:val="22"/>
          </w:rPr>
          <w:t>aaertle@yahoo.com</w:t>
        </w:r>
      </w:hyperlink>
      <w:r w:rsidR="0066067C">
        <w:rPr>
          <w:rFonts w:asciiTheme="minorHAnsi" w:hAnsiTheme="minorHAnsi" w:cstheme="minorHAnsi"/>
          <w:b/>
          <w:sz w:val="22"/>
          <w:szCs w:val="22"/>
        </w:rPr>
        <w:t xml:space="preserve"> </w:t>
      </w:r>
      <w:r w:rsidR="00F0095D" w:rsidRPr="00F0095D">
        <w:rPr>
          <w:color w:val="auto"/>
        </w:rPr>
        <w:fldChar w:fldCharType="begin"/>
      </w:r>
      <w:r w:rsidR="00F0095D" w:rsidRPr="00F0095D">
        <w:rPr>
          <w:color w:val="auto"/>
        </w:rPr>
        <w:instrText xml:space="preserve"> INCLUDEPICTURE "/var/folders/ky/6hp3m6yx7q39gw5cm_qf63m80000gn/T/com.microsoft.Word/WebArchiveCopyPasteTempFiles/tshp-logo-w-tag-4c-stacked-1219x606.png?1526395724" \* MERGEFORMATINET </w:instrText>
      </w:r>
      <w:r w:rsidR="00F0095D" w:rsidRPr="00F0095D">
        <w:rPr>
          <w:color w:val="auto"/>
        </w:rPr>
        <w:fldChar w:fldCharType="separate"/>
      </w:r>
      <w:r w:rsidR="00F0095D" w:rsidRPr="00F0095D">
        <w:rPr>
          <w:color w:val="auto"/>
        </w:rPr>
        <w:fldChar w:fldCharType="end"/>
      </w:r>
    </w:p>
    <w:sectPr w:rsidR="006538F6" w:rsidRPr="00F0095D" w:rsidSect="001B4E37">
      <w:pgSz w:w="12240" w:h="15840"/>
      <w:pgMar w:top="1440" w:right="1440" w:bottom="1440" w:left="1440" w:header="720" w:footer="720" w:gutter="0"/>
      <w:pgBorders w:offsetFrom="page">
        <w:top w:val="single" w:sz="4" w:space="24" w:color="auto"/>
        <w:left w:val="single" w:sz="4" w:space="24" w:color="auto"/>
        <w:bottom w:val="single" w:sz="4" w:space="24" w:color="auto"/>
        <w:right w:val="single" w:sz="4" w:space="24" w:color="auto"/>
      </w:pgBorders>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6F2F59" w:rsidRDefault="006F2F59" w:rsidP="00B4375E">
      <w:r>
        <w:separator/>
      </w:r>
    </w:p>
  </w:endnote>
  <w:endnote w:type="continuationSeparator" w:id="0">
    <w:p w:rsidR="006F2F59" w:rsidRDefault="006F2F59" w:rsidP="00B4375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6F2F59" w:rsidRDefault="006F2F59" w:rsidP="00B4375E">
      <w:r>
        <w:separator/>
      </w:r>
    </w:p>
  </w:footnote>
  <w:footnote w:type="continuationSeparator" w:id="0">
    <w:p w:rsidR="006F2F59" w:rsidRDefault="006F2F59" w:rsidP="00B4375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760608"/>
    <w:multiLevelType w:val="hybridMultilevel"/>
    <w:tmpl w:val="DE2E1234"/>
    <w:lvl w:ilvl="0" w:tplc="38CEA1E2">
      <w:numFmt w:val="bullet"/>
      <w:lvlText w:val=""/>
      <w:lvlJc w:val="left"/>
      <w:pPr>
        <w:ind w:left="720" w:hanging="360"/>
      </w:pPr>
      <w:rPr>
        <w:rFonts w:ascii="Symbol" w:eastAsia="Times New Roman" w:hAnsi="Symbol" w:cstheme="minorHAnsi" w:hint="default"/>
        <w:sz w:val="22"/>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4EAB3B9E"/>
    <w:multiLevelType w:val="multilevel"/>
    <w:tmpl w:val="DA381BBA"/>
    <w:lvl w:ilvl="0">
      <w:start w:val="1"/>
      <w:numFmt w:val="bullet"/>
      <w:lvlText w:val="●"/>
      <w:lvlJc w:val="left"/>
      <w:pPr>
        <w:ind w:left="360" w:firstLine="0"/>
      </w:pPr>
      <w:rPr>
        <w:rFonts w:ascii="Arial" w:eastAsia="Arial" w:hAnsi="Arial" w:cs="Arial"/>
        <w:vertAlign w:val="baseline"/>
      </w:rPr>
    </w:lvl>
    <w:lvl w:ilvl="1">
      <w:start w:val="1"/>
      <w:numFmt w:val="bullet"/>
      <w:lvlText w:val="o"/>
      <w:lvlJc w:val="left"/>
      <w:pPr>
        <w:ind w:left="1080" w:firstLine="720"/>
      </w:pPr>
      <w:rPr>
        <w:rFonts w:ascii="Arial" w:eastAsia="Arial" w:hAnsi="Arial" w:cs="Arial"/>
        <w:vertAlign w:val="baseline"/>
      </w:rPr>
    </w:lvl>
    <w:lvl w:ilvl="2">
      <w:start w:val="1"/>
      <w:numFmt w:val="bullet"/>
      <w:lvlText w:val="▪"/>
      <w:lvlJc w:val="left"/>
      <w:pPr>
        <w:ind w:left="1800" w:firstLine="1440"/>
      </w:pPr>
      <w:rPr>
        <w:rFonts w:ascii="Arial" w:eastAsia="Arial" w:hAnsi="Arial" w:cs="Arial"/>
        <w:vertAlign w:val="baseline"/>
      </w:rPr>
    </w:lvl>
    <w:lvl w:ilvl="3">
      <w:start w:val="1"/>
      <w:numFmt w:val="bullet"/>
      <w:lvlText w:val="●"/>
      <w:lvlJc w:val="left"/>
      <w:pPr>
        <w:ind w:left="2520" w:firstLine="2160"/>
      </w:pPr>
      <w:rPr>
        <w:rFonts w:ascii="Arial" w:eastAsia="Arial" w:hAnsi="Arial" w:cs="Arial"/>
        <w:vertAlign w:val="baseline"/>
      </w:rPr>
    </w:lvl>
    <w:lvl w:ilvl="4">
      <w:start w:val="1"/>
      <w:numFmt w:val="bullet"/>
      <w:lvlText w:val="o"/>
      <w:lvlJc w:val="left"/>
      <w:pPr>
        <w:ind w:left="3240" w:firstLine="2880"/>
      </w:pPr>
      <w:rPr>
        <w:rFonts w:ascii="Arial" w:eastAsia="Arial" w:hAnsi="Arial" w:cs="Arial"/>
        <w:vertAlign w:val="baseline"/>
      </w:rPr>
    </w:lvl>
    <w:lvl w:ilvl="5">
      <w:start w:val="1"/>
      <w:numFmt w:val="bullet"/>
      <w:lvlText w:val="▪"/>
      <w:lvlJc w:val="left"/>
      <w:pPr>
        <w:ind w:left="3960" w:firstLine="3600"/>
      </w:pPr>
      <w:rPr>
        <w:rFonts w:ascii="Arial" w:eastAsia="Arial" w:hAnsi="Arial" w:cs="Arial"/>
        <w:vertAlign w:val="baseline"/>
      </w:rPr>
    </w:lvl>
    <w:lvl w:ilvl="6">
      <w:start w:val="1"/>
      <w:numFmt w:val="bullet"/>
      <w:lvlText w:val="●"/>
      <w:lvlJc w:val="left"/>
      <w:pPr>
        <w:ind w:left="4680" w:firstLine="4320"/>
      </w:pPr>
      <w:rPr>
        <w:rFonts w:ascii="Arial" w:eastAsia="Arial" w:hAnsi="Arial" w:cs="Arial"/>
        <w:vertAlign w:val="baseline"/>
      </w:rPr>
    </w:lvl>
    <w:lvl w:ilvl="7">
      <w:start w:val="1"/>
      <w:numFmt w:val="bullet"/>
      <w:lvlText w:val="o"/>
      <w:lvlJc w:val="left"/>
      <w:pPr>
        <w:ind w:left="5400" w:firstLine="5040"/>
      </w:pPr>
      <w:rPr>
        <w:rFonts w:ascii="Arial" w:eastAsia="Arial" w:hAnsi="Arial" w:cs="Arial"/>
        <w:vertAlign w:val="baseline"/>
      </w:rPr>
    </w:lvl>
    <w:lvl w:ilvl="8">
      <w:start w:val="1"/>
      <w:numFmt w:val="bullet"/>
      <w:lvlText w:val="▪"/>
      <w:lvlJc w:val="left"/>
      <w:pPr>
        <w:ind w:left="6120" w:firstLine="5760"/>
      </w:pPr>
      <w:rPr>
        <w:rFonts w:ascii="Arial" w:eastAsia="Arial" w:hAnsi="Arial" w:cs="Arial"/>
        <w:vertAlign w:val="baseline"/>
      </w:rPr>
    </w:lvl>
  </w:abstractNum>
  <w:abstractNum w:abstractNumId="2" w15:restartNumberingAfterBreak="0">
    <w:nsid w:val="5A8D0E6C"/>
    <w:multiLevelType w:val="hybridMultilevel"/>
    <w:tmpl w:val="3F10B368"/>
    <w:lvl w:ilvl="0" w:tplc="85661678">
      <w:numFmt w:val="bullet"/>
      <w:lvlText w:val=""/>
      <w:lvlJc w:val="left"/>
      <w:pPr>
        <w:ind w:left="720" w:hanging="360"/>
      </w:pPr>
      <w:rPr>
        <w:rFonts w:ascii="Symbol" w:eastAsia="Times New Roman" w:hAnsi="Symbol" w:cstheme="minorHAns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F700C"/>
    <w:rsid w:val="0008485B"/>
    <w:rsid w:val="00096D41"/>
    <w:rsid w:val="000C4FF0"/>
    <w:rsid w:val="000C5E75"/>
    <w:rsid w:val="000E3E92"/>
    <w:rsid w:val="000F630A"/>
    <w:rsid w:val="001056B9"/>
    <w:rsid w:val="00111726"/>
    <w:rsid w:val="00194290"/>
    <w:rsid w:val="00220499"/>
    <w:rsid w:val="00246892"/>
    <w:rsid w:val="00271D7D"/>
    <w:rsid w:val="0029149D"/>
    <w:rsid w:val="00295E06"/>
    <w:rsid w:val="002C7F61"/>
    <w:rsid w:val="003614AC"/>
    <w:rsid w:val="003F3878"/>
    <w:rsid w:val="003F700C"/>
    <w:rsid w:val="00452279"/>
    <w:rsid w:val="00475758"/>
    <w:rsid w:val="004816C7"/>
    <w:rsid w:val="0050092F"/>
    <w:rsid w:val="00582360"/>
    <w:rsid w:val="00606186"/>
    <w:rsid w:val="006254AD"/>
    <w:rsid w:val="006538F6"/>
    <w:rsid w:val="0066067C"/>
    <w:rsid w:val="006D2A9E"/>
    <w:rsid w:val="006F21A2"/>
    <w:rsid w:val="006F2F59"/>
    <w:rsid w:val="007278AE"/>
    <w:rsid w:val="0074593B"/>
    <w:rsid w:val="007D0C7D"/>
    <w:rsid w:val="007D1A57"/>
    <w:rsid w:val="0082204E"/>
    <w:rsid w:val="008442EC"/>
    <w:rsid w:val="008445AD"/>
    <w:rsid w:val="0084735C"/>
    <w:rsid w:val="00876DA4"/>
    <w:rsid w:val="00883FF2"/>
    <w:rsid w:val="008D0269"/>
    <w:rsid w:val="00910E71"/>
    <w:rsid w:val="009443A1"/>
    <w:rsid w:val="009468CC"/>
    <w:rsid w:val="009704A8"/>
    <w:rsid w:val="00986DFD"/>
    <w:rsid w:val="00990FF3"/>
    <w:rsid w:val="009A3ABD"/>
    <w:rsid w:val="00A14C0E"/>
    <w:rsid w:val="00A273E2"/>
    <w:rsid w:val="00AA6547"/>
    <w:rsid w:val="00B4375E"/>
    <w:rsid w:val="00B54CAA"/>
    <w:rsid w:val="00B91893"/>
    <w:rsid w:val="00BE2D94"/>
    <w:rsid w:val="00BF30D1"/>
    <w:rsid w:val="00C31701"/>
    <w:rsid w:val="00C543CC"/>
    <w:rsid w:val="00C81206"/>
    <w:rsid w:val="00CA29C4"/>
    <w:rsid w:val="00CA6F7A"/>
    <w:rsid w:val="00CB1F68"/>
    <w:rsid w:val="00CC1CAC"/>
    <w:rsid w:val="00CF09B8"/>
    <w:rsid w:val="00CF1F45"/>
    <w:rsid w:val="00D1711E"/>
    <w:rsid w:val="00D45801"/>
    <w:rsid w:val="00D45DCB"/>
    <w:rsid w:val="00DC113B"/>
    <w:rsid w:val="00E022AD"/>
    <w:rsid w:val="00E926CA"/>
    <w:rsid w:val="00EB1DF5"/>
    <w:rsid w:val="00F0095D"/>
    <w:rsid w:val="00F6488D"/>
    <w:rsid w:val="00F71220"/>
    <w:rsid w:val="00F800FD"/>
    <w:rsid w:val="00FC5A8E"/>
    <w:rsid w:val="00FD4A24"/>
    <w:rsid w:val="00FF149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E0331B"/>
  <w15:chartTrackingRefBased/>
  <w15:docId w15:val="{9792F3D2-8ABF-4096-B6ED-FF2CC7FF3A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rsid w:val="003F700C"/>
    <w:pPr>
      <w:spacing w:after="0" w:line="240" w:lineRule="auto"/>
    </w:pPr>
    <w:rPr>
      <w:rFonts w:ascii="Times New Roman" w:eastAsia="Times New Roman" w:hAnsi="Times New Roman" w:cs="Times New Roman"/>
      <w:color w:val="000000"/>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F09B8"/>
    <w:rPr>
      <w:color w:val="0563C1" w:themeColor="hyperlink"/>
      <w:u w:val="single"/>
    </w:rPr>
  </w:style>
  <w:style w:type="character" w:styleId="UnresolvedMention">
    <w:name w:val="Unresolved Mention"/>
    <w:basedOn w:val="DefaultParagraphFont"/>
    <w:uiPriority w:val="99"/>
    <w:semiHidden/>
    <w:unhideWhenUsed/>
    <w:rsid w:val="00CF09B8"/>
    <w:rPr>
      <w:color w:val="808080"/>
      <w:shd w:val="clear" w:color="auto" w:fill="E6E6E6"/>
    </w:rPr>
  </w:style>
  <w:style w:type="character" w:styleId="FollowedHyperlink">
    <w:name w:val="FollowedHyperlink"/>
    <w:basedOn w:val="DefaultParagraphFont"/>
    <w:uiPriority w:val="99"/>
    <w:semiHidden/>
    <w:unhideWhenUsed/>
    <w:rsid w:val="00CA29C4"/>
    <w:rPr>
      <w:color w:val="954F72" w:themeColor="followedHyperlink"/>
      <w:u w:val="single"/>
    </w:rPr>
  </w:style>
  <w:style w:type="paragraph" w:styleId="ListParagraph">
    <w:name w:val="List Paragraph"/>
    <w:basedOn w:val="Normal"/>
    <w:uiPriority w:val="34"/>
    <w:qFormat/>
    <w:rsid w:val="0050092F"/>
    <w:pPr>
      <w:ind w:left="720"/>
      <w:contextualSpacing/>
    </w:pPr>
  </w:style>
  <w:style w:type="paragraph" w:styleId="NormalWeb">
    <w:name w:val="Normal (Web)"/>
    <w:basedOn w:val="Normal"/>
    <w:uiPriority w:val="99"/>
    <w:semiHidden/>
    <w:unhideWhenUsed/>
    <w:rsid w:val="00F71220"/>
    <w:pPr>
      <w:spacing w:before="100" w:beforeAutospacing="1" w:after="100" w:afterAutospacing="1"/>
    </w:pPr>
    <w:rPr>
      <w:color w:val="auto"/>
    </w:rPr>
  </w:style>
  <w:style w:type="paragraph" w:styleId="Header">
    <w:name w:val="header"/>
    <w:basedOn w:val="Normal"/>
    <w:link w:val="HeaderChar"/>
    <w:uiPriority w:val="99"/>
    <w:unhideWhenUsed/>
    <w:rsid w:val="00B4375E"/>
    <w:pPr>
      <w:tabs>
        <w:tab w:val="center" w:pos="4680"/>
        <w:tab w:val="right" w:pos="9360"/>
      </w:tabs>
    </w:pPr>
  </w:style>
  <w:style w:type="character" w:customStyle="1" w:styleId="HeaderChar">
    <w:name w:val="Header Char"/>
    <w:basedOn w:val="DefaultParagraphFont"/>
    <w:link w:val="Header"/>
    <w:uiPriority w:val="99"/>
    <w:rsid w:val="00B4375E"/>
    <w:rPr>
      <w:rFonts w:ascii="Times New Roman" w:eastAsia="Times New Roman" w:hAnsi="Times New Roman" w:cs="Times New Roman"/>
      <w:color w:val="000000"/>
      <w:sz w:val="24"/>
      <w:szCs w:val="24"/>
    </w:rPr>
  </w:style>
  <w:style w:type="paragraph" w:styleId="Footer">
    <w:name w:val="footer"/>
    <w:basedOn w:val="Normal"/>
    <w:link w:val="FooterChar"/>
    <w:uiPriority w:val="99"/>
    <w:unhideWhenUsed/>
    <w:rsid w:val="00B4375E"/>
    <w:pPr>
      <w:tabs>
        <w:tab w:val="center" w:pos="4680"/>
        <w:tab w:val="right" w:pos="9360"/>
      </w:tabs>
    </w:pPr>
  </w:style>
  <w:style w:type="character" w:customStyle="1" w:styleId="FooterChar">
    <w:name w:val="Footer Char"/>
    <w:basedOn w:val="DefaultParagraphFont"/>
    <w:link w:val="Footer"/>
    <w:uiPriority w:val="99"/>
    <w:rsid w:val="00B4375E"/>
    <w:rPr>
      <w:rFonts w:ascii="Times New Roman" w:eastAsia="Times New Roman"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15915034">
      <w:bodyDiv w:val="1"/>
      <w:marLeft w:val="0"/>
      <w:marRight w:val="0"/>
      <w:marTop w:val="0"/>
      <w:marBottom w:val="0"/>
      <w:divBdr>
        <w:top w:val="none" w:sz="0" w:space="0" w:color="auto"/>
        <w:left w:val="none" w:sz="0" w:space="0" w:color="auto"/>
        <w:bottom w:val="none" w:sz="0" w:space="0" w:color="auto"/>
        <w:right w:val="none" w:sz="0" w:space="0" w:color="auto"/>
      </w:divBdr>
      <w:divsChild>
        <w:div w:id="1484078565">
          <w:marLeft w:val="0"/>
          <w:marRight w:val="0"/>
          <w:marTop w:val="0"/>
          <w:marBottom w:val="0"/>
          <w:divBdr>
            <w:top w:val="none" w:sz="0" w:space="0" w:color="auto"/>
            <w:left w:val="none" w:sz="0" w:space="0" w:color="auto"/>
            <w:bottom w:val="none" w:sz="0" w:space="0" w:color="auto"/>
            <w:right w:val="none" w:sz="0" w:space="0" w:color="auto"/>
          </w:divBdr>
          <w:divsChild>
            <w:div w:id="243220130">
              <w:marLeft w:val="0"/>
              <w:marRight w:val="0"/>
              <w:marTop w:val="0"/>
              <w:marBottom w:val="0"/>
              <w:divBdr>
                <w:top w:val="none" w:sz="0" w:space="0" w:color="auto"/>
                <w:left w:val="none" w:sz="0" w:space="0" w:color="auto"/>
                <w:bottom w:val="none" w:sz="0" w:space="0" w:color="auto"/>
                <w:right w:val="none" w:sz="0" w:space="0" w:color="auto"/>
              </w:divBdr>
              <w:divsChild>
                <w:div w:id="1846895733">
                  <w:marLeft w:val="0"/>
                  <w:marRight w:val="0"/>
                  <w:marTop w:val="0"/>
                  <w:marBottom w:val="0"/>
                  <w:divBdr>
                    <w:top w:val="none" w:sz="0" w:space="0" w:color="auto"/>
                    <w:left w:val="none" w:sz="0" w:space="0" w:color="auto"/>
                    <w:bottom w:val="none" w:sz="0" w:space="0" w:color="auto"/>
                    <w:right w:val="none" w:sz="0" w:space="0" w:color="auto"/>
                  </w:divBdr>
                  <w:divsChild>
                    <w:div w:id="10512241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62958692">
      <w:bodyDiv w:val="1"/>
      <w:marLeft w:val="0"/>
      <w:marRight w:val="0"/>
      <w:marTop w:val="0"/>
      <w:marBottom w:val="0"/>
      <w:divBdr>
        <w:top w:val="none" w:sz="0" w:space="0" w:color="auto"/>
        <w:left w:val="none" w:sz="0" w:space="0" w:color="auto"/>
        <w:bottom w:val="none" w:sz="0" w:space="0" w:color="auto"/>
        <w:right w:val="none" w:sz="0" w:space="0" w:color="auto"/>
      </w:divBdr>
      <w:divsChild>
        <w:div w:id="1622106454">
          <w:marLeft w:val="0"/>
          <w:marRight w:val="0"/>
          <w:marTop w:val="0"/>
          <w:marBottom w:val="0"/>
          <w:divBdr>
            <w:top w:val="none" w:sz="0" w:space="0" w:color="auto"/>
            <w:left w:val="none" w:sz="0" w:space="0" w:color="auto"/>
            <w:bottom w:val="none" w:sz="0" w:space="0" w:color="auto"/>
            <w:right w:val="none" w:sz="0" w:space="0" w:color="auto"/>
          </w:divBdr>
          <w:divsChild>
            <w:div w:id="1785733465">
              <w:marLeft w:val="0"/>
              <w:marRight w:val="0"/>
              <w:marTop w:val="0"/>
              <w:marBottom w:val="0"/>
              <w:divBdr>
                <w:top w:val="none" w:sz="0" w:space="0" w:color="auto"/>
                <w:left w:val="none" w:sz="0" w:space="0" w:color="auto"/>
                <w:bottom w:val="none" w:sz="0" w:space="0" w:color="auto"/>
                <w:right w:val="none" w:sz="0" w:space="0" w:color="auto"/>
              </w:divBdr>
              <w:divsChild>
                <w:div w:id="1626543475">
                  <w:marLeft w:val="0"/>
                  <w:marRight w:val="0"/>
                  <w:marTop w:val="0"/>
                  <w:marBottom w:val="0"/>
                  <w:divBdr>
                    <w:top w:val="none" w:sz="0" w:space="0" w:color="auto"/>
                    <w:left w:val="none" w:sz="0" w:space="0" w:color="auto"/>
                    <w:bottom w:val="none" w:sz="0" w:space="0" w:color="auto"/>
                    <w:right w:val="none" w:sz="0" w:space="0" w:color="auto"/>
                  </w:divBdr>
                  <w:divsChild>
                    <w:div w:id="18788526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300428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aertle@yahoo.com" TargetMode="Externa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26</TotalTime>
  <Pages>1</Pages>
  <Words>495</Words>
  <Characters>2824</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Erica Dominguez</dc:creator>
  <cp:keywords/>
  <dc:description/>
  <cp:lastModifiedBy>Alexis Ertle</cp:lastModifiedBy>
  <cp:revision>14</cp:revision>
  <cp:lastPrinted>2019-12-05T17:42:00Z</cp:lastPrinted>
  <dcterms:created xsi:type="dcterms:W3CDTF">2019-11-13T20:04:00Z</dcterms:created>
  <dcterms:modified xsi:type="dcterms:W3CDTF">2019-12-05T17:43:00Z</dcterms:modified>
</cp:coreProperties>
</file>