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A832D" w14:textId="77777777" w:rsidR="00997F6A" w:rsidRDefault="00DE1864" w:rsidP="00CD06B9">
      <w:pPr>
        <w:pStyle w:val="Title"/>
      </w:pPr>
      <w:bookmarkStart w:id="0" w:name="_pl15qk14yrgc" w:colFirst="0" w:colLast="0"/>
      <w:bookmarkStart w:id="1" w:name="_GoBack"/>
      <w:bookmarkEnd w:id="0"/>
      <w:bookmarkEnd w:id="1"/>
      <w:r>
        <w:t>Music Library Association</w:t>
      </w:r>
    </w:p>
    <w:p w14:paraId="6A3A832E" w14:textId="77777777" w:rsidR="00997F6A" w:rsidRDefault="00DE1864" w:rsidP="00CD06B9">
      <w:pPr>
        <w:pStyle w:val="Subtitle"/>
      </w:pPr>
      <w:bookmarkStart w:id="2" w:name="_bcvalds7citl" w:colFirst="0" w:colLast="0"/>
      <w:bookmarkEnd w:id="2"/>
      <w:r>
        <w:t>REQUEST FOR PROPOSALS</w:t>
      </w:r>
    </w:p>
    <w:p w14:paraId="6A3A832F" w14:textId="659AC613" w:rsidR="00997F6A" w:rsidRDefault="00DE1864" w:rsidP="00CD06B9">
      <w:pPr>
        <w:pStyle w:val="Subtitle"/>
      </w:pPr>
      <w:bookmarkStart w:id="3" w:name="_dq7h8edb624o" w:colFirst="0" w:colLast="0"/>
      <w:bookmarkEnd w:id="3"/>
      <w:r>
        <w:t>Notes: Quarterly Journal of the Music Library Association</w:t>
      </w:r>
    </w:p>
    <w:p w14:paraId="6A3A8330" w14:textId="77777777" w:rsidR="00997F6A" w:rsidRDefault="00DE1864" w:rsidP="00CD06B9">
      <w:pPr>
        <w:pStyle w:val="Heading1"/>
      </w:pPr>
      <w:bookmarkStart w:id="4" w:name="_grldtp5tw2u9" w:colFirst="0" w:colLast="0"/>
      <w:bookmarkStart w:id="5" w:name="_Toc117680231"/>
      <w:bookmarkEnd w:id="4"/>
      <w:r>
        <w:t>Table of Contents</w:t>
      </w:r>
      <w:bookmarkEnd w:id="5"/>
    </w:p>
    <w:p w14:paraId="6A3A8331" w14:textId="77777777" w:rsidR="00997F6A" w:rsidRDefault="00997F6A" w:rsidP="00CD06B9"/>
    <w:bookmarkStart w:id="6" w:name="_ino1c3ynls1m" w:colFirst="0" w:colLast="0"/>
    <w:bookmarkEnd w:id="6"/>
    <w:p w14:paraId="60906554" w14:textId="45D8258F" w:rsidR="00A92CF4" w:rsidRDefault="00C420D6">
      <w:pPr>
        <w:pStyle w:val="TOC1"/>
        <w:tabs>
          <w:tab w:val="left" w:pos="440"/>
          <w:tab w:val="right" w:leader="dot" w:pos="9350"/>
        </w:tabs>
        <w:rPr>
          <w:rFonts w:asciiTheme="minorHAnsi" w:eastAsiaTheme="minorEastAsia" w:hAnsiTheme="minorHAnsi" w:cstheme="minorBidi"/>
          <w:noProof/>
          <w:sz w:val="22"/>
          <w:szCs w:val="22"/>
        </w:rPr>
      </w:pPr>
      <w:r>
        <w:rPr>
          <w:color w:val="000000"/>
        </w:rPr>
        <w:fldChar w:fldCharType="begin"/>
      </w:r>
      <w:r>
        <w:rPr>
          <w:color w:val="000000"/>
        </w:rPr>
        <w:instrText xml:space="preserve"> TOC \o "1-2" \h \z \u </w:instrText>
      </w:r>
      <w:r>
        <w:rPr>
          <w:color w:val="000000"/>
        </w:rPr>
        <w:fldChar w:fldCharType="separate"/>
      </w:r>
      <w:hyperlink w:anchor="_Toc117680231" w:history="1">
        <w:r w:rsidR="00A92CF4" w:rsidRPr="00246631">
          <w:rPr>
            <w:rStyle w:val="Hyperlink"/>
            <w:noProof/>
          </w:rPr>
          <w:t>1</w:t>
        </w:r>
        <w:r w:rsidR="00A92CF4">
          <w:rPr>
            <w:rFonts w:asciiTheme="minorHAnsi" w:eastAsiaTheme="minorEastAsia" w:hAnsiTheme="minorHAnsi" w:cstheme="minorBidi"/>
            <w:noProof/>
            <w:sz w:val="22"/>
            <w:szCs w:val="22"/>
          </w:rPr>
          <w:tab/>
        </w:r>
        <w:r w:rsidR="00A92CF4" w:rsidRPr="00246631">
          <w:rPr>
            <w:rStyle w:val="Hyperlink"/>
            <w:noProof/>
          </w:rPr>
          <w:t>Table of Contents</w:t>
        </w:r>
        <w:r w:rsidR="00A92CF4">
          <w:rPr>
            <w:noProof/>
            <w:webHidden/>
          </w:rPr>
          <w:tab/>
        </w:r>
        <w:r w:rsidR="00A92CF4">
          <w:rPr>
            <w:noProof/>
            <w:webHidden/>
          </w:rPr>
          <w:fldChar w:fldCharType="begin"/>
        </w:r>
        <w:r w:rsidR="00A92CF4">
          <w:rPr>
            <w:noProof/>
            <w:webHidden/>
          </w:rPr>
          <w:instrText xml:space="preserve"> PAGEREF _Toc117680231 \h </w:instrText>
        </w:r>
        <w:r w:rsidR="00A92CF4">
          <w:rPr>
            <w:noProof/>
            <w:webHidden/>
          </w:rPr>
        </w:r>
        <w:r w:rsidR="00A92CF4">
          <w:rPr>
            <w:noProof/>
            <w:webHidden/>
          </w:rPr>
          <w:fldChar w:fldCharType="separate"/>
        </w:r>
        <w:r w:rsidR="00A92CF4">
          <w:rPr>
            <w:noProof/>
            <w:webHidden/>
          </w:rPr>
          <w:t>1</w:t>
        </w:r>
        <w:r w:rsidR="00A92CF4">
          <w:rPr>
            <w:noProof/>
            <w:webHidden/>
          </w:rPr>
          <w:fldChar w:fldCharType="end"/>
        </w:r>
      </w:hyperlink>
    </w:p>
    <w:p w14:paraId="1E8C2674" w14:textId="6C833656" w:rsidR="00A92CF4" w:rsidRDefault="00FA6CD1">
      <w:pPr>
        <w:pStyle w:val="TOC1"/>
        <w:tabs>
          <w:tab w:val="left" w:pos="440"/>
          <w:tab w:val="right" w:leader="dot" w:pos="9350"/>
        </w:tabs>
        <w:rPr>
          <w:rFonts w:asciiTheme="minorHAnsi" w:eastAsiaTheme="minorEastAsia" w:hAnsiTheme="minorHAnsi" w:cstheme="minorBidi"/>
          <w:noProof/>
          <w:sz w:val="22"/>
          <w:szCs w:val="22"/>
        </w:rPr>
      </w:pPr>
      <w:hyperlink w:anchor="_Toc117680232" w:history="1">
        <w:r w:rsidR="00A92CF4" w:rsidRPr="00246631">
          <w:rPr>
            <w:rStyle w:val="Hyperlink"/>
            <w:noProof/>
          </w:rPr>
          <w:t>2</w:t>
        </w:r>
        <w:r w:rsidR="00A92CF4">
          <w:rPr>
            <w:rFonts w:asciiTheme="minorHAnsi" w:eastAsiaTheme="minorEastAsia" w:hAnsiTheme="minorHAnsi" w:cstheme="minorBidi"/>
            <w:noProof/>
            <w:sz w:val="22"/>
            <w:szCs w:val="22"/>
          </w:rPr>
          <w:tab/>
        </w:r>
        <w:r w:rsidR="00A92CF4" w:rsidRPr="00246631">
          <w:rPr>
            <w:rStyle w:val="Hyperlink"/>
            <w:noProof/>
          </w:rPr>
          <w:t>Contact Information</w:t>
        </w:r>
        <w:r w:rsidR="00A92CF4">
          <w:rPr>
            <w:noProof/>
            <w:webHidden/>
          </w:rPr>
          <w:tab/>
        </w:r>
        <w:r w:rsidR="00A92CF4">
          <w:rPr>
            <w:noProof/>
            <w:webHidden/>
          </w:rPr>
          <w:fldChar w:fldCharType="begin"/>
        </w:r>
        <w:r w:rsidR="00A92CF4">
          <w:rPr>
            <w:noProof/>
            <w:webHidden/>
          </w:rPr>
          <w:instrText xml:space="preserve"> PAGEREF _Toc117680232 \h </w:instrText>
        </w:r>
        <w:r w:rsidR="00A92CF4">
          <w:rPr>
            <w:noProof/>
            <w:webHidden/>
          </w:rPr>
        </w:r>
        <w:r w:rsidR="00A92CF4">
          <w:rPr>
            <w:noProof/>
            <w:webHidden/>
          </w:rPr>
          <w:fldChar w:fldCharType="separate"/>
        </w:r>
        <w:r w:rsidR="00A92CF4">
          <w:rPr>
            <w:noProof/>
            <w:webHidden/>
          </w:rPr>
          <w:t>1</w:t>
        </w:r>
        <w:r w:rsidR="00A92CF4">
          <w:rPr>
            <w:noProof/>
            <w:webHidden/>
          </w:rPr>
          <w:fldChar w:fldCharType="end"/>
        </w:r>
      </w:hyperlink>
    </w:p>
    <w:p w14:paraId="01ABE8F1" w14:textId="3211887D" w:rsidR="00A92CF4" w:rsidRDefault="00FA6CD1">
      <w:pPr>
        <w:pStyle w:val="TOC1"/>
        <w:tabs>
          <w:tab w:val="left" w:pos="440"/>
          <w:tab w:val="right" w:leader="dot" w:pos="9350"/>
        </w:tabs>
        <w:rPr>
          <w:rFonts w:asciiTheme="minorHAnsi" w:eastAsiaTheme="minorEastAsia" w:hAnsiTheme="minorHAnsi" w:cstheme="minorBidi"/>
          <w:noProof/>
          <w:sz w:val="22"/>
          <w:szCs w:val="22"/>
        </w:rPr>
      </w:pPr>
      <w:hyperlink w:anchor="_Toc117680233" w:history="1">
        <w:r w:rsidR="00A92CF4" w:rsidRPr="00246631">
          <w:rPr>
            <w:rStyle w:val="Hyperlink"/>
            <w:noProof/>
          </w:rPr>
          <w:t>3</w:t>
        </w:r>
        <w:r w:rsidR="00A92CF4">
          <w:rPr>
            <w:rFonts w:asciiTheme="minorHAnsi" w:eastAsiaTheme="minorEastAsia" w:hAnsiTheme="minorHAnsi" w:cstheme="minorBidi"/>
            <w:noProof/>
            <w:sz w:val="22"/>
            <w:szCs w:val="22"/>
          </w:rPr>
          <w:tab/>
        </w:r>
        <w:r w:rsidR="00A92CF4" w:rsidRPr="00246631">
          <w:rPr>
            <w:rStyle w:val="Hyperlink"/>
            <w:noProof/>
          </w:rPr>
          <w:t>Association Profile</w:t>
        </w:r>
        <w:r w:rsidR="00A92CF4">
          <w:rPr>
            <w:noProof/>
            <w:webHidden/>
          </w:rPr>
          <w:tab/>
        </w:r>
        <w:r w:rsidR="00A92CF4">
          <w:rPr>
            <w:noProof/>
            <w:webHidden/>
          </w:rPr>
          <w:fldChar w:fldCharType="begin"/>
        </w:r>
        <w:r w:rsidR="00A92CF4">
          <w:rPr>
            <w:noProof/>
            <w:webHidden/>
          </w:rPr>
          <w:instrText xml:space="preserve"> PAGEREF _Toc117680233 \h </w:instrText>
        </w:r>
        <w:r w:rsidR="00A92CF4">
          <w:rPr>
            <w:noProof/>
            <w:webHidden/>
          </w:rPr>
        </w:r>
        <w:r w:rsidR="00A92CF4">
          <w:rPr>
            <w:noProof/>
            <w:webHidden/>
          </w:rPr>
          <w:fldChar w:fldCharType="separate"/>
        </w:r>
        <w:r w:rsidR="00A92CF4">
          <w:rPr>
            <w:noProof/>
            <w:webHidden/>
          </w:rPr>
          <w:t>2</w:t>
        </w:r>
        <w:r w:rsidR="00A92CF4">
          <w:rPr>
            <w:noProof/>
            <w:webHidden/>
          </w:rPr>
          <w:fldChar w:fldCharType="end"/>
        </w:r>
      </w:hyperlink>
    </w:p>
    <w:p w14:paraId="3B140CE4" w14:textId="3CCFF183" w:rsidR="00A92CF4" w:rsidRDefault="00FA6CD1">
      <w:pPr>
        <w:pStyle w:val="TOC1"/>
        <w:tabs>
          <w:tab w:val="left" w:pos="440"/>
          <w:tab w:val="right" w:leader="dot" w:pos="9350"/>
        </w:tabs>
        <w:rPr>
          <w:rFonts w:asciiTheme="minorHAnsi" w:eastAsiaTheme="minorEastAsia" w:hAnsiTheme="minorHAnsi" w:cstheme="minorBidi"/>
          <w:noProof/>
          <w:sz w:val="22"/>
          <w:szCs w:val="22"/>
        </w:rPr>
      </w:pPr>
      <w:hyperlink w:anchor="_Toc117680234" w:history="1">
        <w:r w:rsidR="00A92CF4" w:rsidRPr="00246631">
          <w:rPr>
            <w:rStyle w:val="Hyperlink"/>
            <w:noProof/>
          </w:rPr>
          <w:t>4</w:t>
        </w:r>
        <w:r w:rsidR="00A92CF4">
          <w:rPr>
            <w:rFonts w:asciiTheme="minorHAnsi" w:eastAsiaTheme="minorEastAsia" w:hAnsiTheme="minorHAnsi" w:cstheme="minorBidi"/>
            <w:noProof/>
            <w:sz w:val="22"/>
            <w:szCs w:val="22"/>
          </w:rPr>
          <w:tab/>
        </w:r>
        <w:r w:rsidR="00A92CF4" w:rsidRPr="00246631">
          <w:rPr>
            <w:rStyle w:val="Hyperlink"/>
            <w:noProof/>
          </w:rPr>
          <w:t>Membership Statistics</w:t>
        </w:r>
        <w:r w:rsidR="00A92CF4">
          <w:rPr>
            <w:noProof/>
            <w:webHidden/>
          </w:rPr>
          <w:tab/>
        </w:r>
        <w:r w:rsidR="00A92CF4">
          <w:rPr>
            <w:noProof/>
            <w:webHidden/>
          </w:rPr>
          <w:fldChar w:fldCharType="begin"/>
        </w:r>
        <w:r w:rsidR="00A92CF4">
          <w:rPr>
            <w:noProof/>
            <w:webHidden/>
          </w:rPr>
          <w:instrText xml:space="preserve"> PAGEREF _Toc117680234 \h </w:instrText>
        </w:r>
        <w:r w:rsidR="00A92CF4">
          <w:rPr>
            <w:noProof/>
            <w:webHidden/>
          </w:rPr>
        </w:r>
        <w:r w:rsidR="00A92CF4">
          <w:rPr>
            <w:noProof/>
            <w:webHidden/>
          </w:rPr>
          <w:fldChar w:fldCharType="separate"/>
        </w:r>
        <w:r w:rsidR="00A92CF4">
          <w:rPr>
            <w:noProof/>
            <w:webHidden/>
          </w:rPr>
          <w:t>3</w:t>
        </w:r>
        <w:r w:rsidR="00A92CF4">
          <w:rPr>
            <w:noProof/>
            <w:webHidden/>
          </w:rPr>
          <w:fldChar w:fldCharType="end"/>
        </w:r>
      </w:hyperlink>
    </w:p>
    <w:p w14:paraId="0B3F482C" w14:textId="3DF5376B" w:rsidR="00A92CF4" w:rsidRDefault="00FA6CD1">
      <w:pPr>
        <w:pStyle w:val="TOC1"/>
        <w:tabs>
          <w:tab w:val="left" w:pos="440"/>
          <w:tab w:val="right" w:leader="dot" w:pos="9350"/>
        </w:tabs>
        <w:rPr>
          <w:rFonts w:asciiTheme="minorHAnsi" w:eastAsiaTheme="minorEastAsia" w:hAnsiTheme="minorHAnsi" w:cstheme="minorBidi"/>
          <w:noProof/>
          <w:sz w:val="22"/>
          <w:szCs w:val="22"/>
        </w:rPr>
      </w:pPr>
      <w:hyperlink w:anchor="_Toc117680235" w:history="1">
        <w:r w:rsidR="00A92CF4" w:rsidRPr="00246631">
          <w:rPr>
            <w:rStyle w:val="Hyperlink"/>
            <w:noProof/>
          </w:rPr>
          <w:t>5</w:t>
        </w:r>
        <w:r w:rsidR="00A92CF4">
          <w:rPr>
            <w:rFonts w:asciiTheme="minorHAnsi" w:eastAsiaTheme="minorEastAsia" w:hAnsiTheme="minorHAnsi" w:cstheme="minorBidi"/>
            <w:noProof/>
            <w:sz w:val="22"/>
            <w:szCs w:val="22"/>
          </w:rPr>
          <w:tab/>
        </w:r>
        <w:r w:rsidR="00A92CF4" w:rsidRPr="00246631">
          <w:rPr>
            <w:rStyle w:val="Hyperlink"/>
            <w:noProof/>
          </w:rPr>
          <w:t>Publication Information</w:t>
        </w:r>
        <w:r w:rsidR="00A92CF4">
          <w:rPr>
            <w:noProof/>
            <w:webHidden/>
          </w:rPr>
          <w:tab/>
        </w:r>
        <w:r w:rsidR="00A92CF4">
          <w:rPr>
            <w:noProof/>
            <w:webHidden/>
          </w:rPr>
          <w:fldChar w:fldCharType="begin"/>
        </w:r>
        <w:r w:rsidR="00A92CF4">
          <w:rPr>
            <w:noProof/>
            <w:webHidden/>
          </w:rPr>
          <w:instrText xml:space="preserve"> PAGEREF _Toc117680235 \h </w:instrText>
        </w:r>
        <w:r w:rsidR="00A92CF4">
          <w:rPr>
            <w:noProof/>
            <w:webHidden/>
          </w:rPr>
        </w:r>
        <w:r w:rsidR="00A92CF4">
          <w:rPr>
            <w:noProof/>
            <w:webHidden/>
          </w:rPr>
          <w:fldChar w:fldCharType="separate"/>
        </w:r>
        <w:r w:rsidR="00A92CF4">
          <w:rPr>
            <w:noProof/>
            <w:webHidden/>
          </w:rPr>
          <w:t>3</w:t>
        </w:r>
        <w:r w:rsidR="00A92CF4">
          <w:rPr>
            <w:noProof/>
            <w:webHidden/>
          </w:rPr>
          <w:fldChar w:fldCharType="end"/>
        </w:r>
      </w:hyperlink>
    </w:p>
    <w:p w14:paraId="15C07317" w14:textId="32B568AA" w:rsidR="00A92CF4" w:rsidRDefault="00FA6CD1">
      <w:pPr>
        <w:pStyle w:val="TOC2"/>
        <w:tabs>
          <w:tab w:val="left" w:pos="880"/>
          <w:tab w:val="right" w:leader="dot" w:pos="9350"/>
        </w:tabs>
        <w:rPr>
          <w:rFonts w:asciiTheme="minorHAnsi" w:eastAsiaTheme="minorEastAsia" w:hAnsiTheme="minorHAnsi" w:cstheme="minorBidi"/>
          <w:noProof/>
          <w:sz w:val="22"/>
          <w:szCs w:val="22"/>
        </w:rPr>
      </w:pPr>
      <w:hyperlink w:anchor="_Toc117680236" w:history="1">
        <w:r w:rsidR="00A92CF4" w:rsidRPr="00246631">
          <w:rPr>
            <w:rStyle w:val="Hyperlink"/>
            <w:noProof/>
          </w:rPr>
          <w:t>5.1</w:t>
        </w:r>
        <w:r w:rsidR="00A92CF4">
          <w:rPr>
            <w:rFonts w:asciiTheme="minorHAnsi" w:eastAsiaTheme="minorEastAsia" w:hAnsiTheme="minorHAnsi" w:cstheme="minorBidi"/>
            <w:noProof/>
            <w:sz w:val="22"/>
            <w:szCs w:val="22"/>
          </w:rPr>
          <w:tab/>
        </w:r>
        <w:r w:rsidR="00A92CF4" w:rsidRPr="00246631">
          <w:rPr>
            <w:rStyle w:val="Hyperlink"/>
            <w:noProof/>
          </w:rPr>
          <w:t>Details</w:t>
        </w:r>
        <w:r w:rsidR="00A92CF4">
          <w:rPr>
            <w:noProof/>
            <w:webHidden/>
          </w:rPr>
          <w:tab/>
        </w:r>
        <w:r w:rsidR="00A92CF4">
          <w:rPr>
            <w:noProof/>
            <w:webHidden/>
          </w:rPr>
          <w:fldChar w:fldCharType="begin"/>
        </w:r>
        <w:r w:rsidR="00A92CF4">
          <w:rPr>
            <w:noProof/>
            <w:webHidden/>
          </w:rPr>
          <w:instrText xml:space="preserve"> PAGEREF _Toc117680236 \h </w:instrText>
        </w:r>
        <w:r w:rsidR="00A92CF4">
          <w:rPr>
            <w:noProof/>
            <w:webHidden/>
          </w:rPr>
        </w:r>
        <w:r w:rsidR="00A92CF4">
          <w:rPr>
            <w:noProof/>
            <w:webHidden/>
          </w:rPr>
          <w:fldChar w:fldCharType="separate"/>
        </w:r>
        <w:r w:rsidR="00A92CF4">
          <w:rPr>
            <w:noProof/>
            <w:webHidden/>
          </w:rPr>
          <w:t>3</w:t>
        </w:r>
        <w:r w:rsidR="00A92CF4">
          <w:rPr>
            <w:noProof/>
            <w:webHidden/>
          </w:rPr>
          <w:fldChar w:fldCharType="end"/>
        </w:r>
      </w:hyperlink>
    </w:p>
    <w:p w14:paraId="130BE830" w14:textId="7CE0F555" w:rsidR="00A92CF4" w:rsidRDefault="00FA6CD1">
      <w:pPr>
        <w:pStyle w:val="TOC2"/>
        <w:tabs>
          <w:tab w:val="left" w:pos="880"/>
          <w:tab w:val="right" w:leader="dot" w:pos="9350"/>
        </w:tabs>
        <w:rPr>
          <w:rFonts w:asciiTheme="minorHAnsi" w:eastAsiaTheme="minorEastAsia" w:hAnsiTheme="minorHAnsi" w:cstheme="minorBidi"/>
          <w:noProof/>
          <w:sz w:val="22"/>
          <w:szCs w:val="22"/>
        </w:rPr>
      </w:pPr>
      <w:hyperlink w:anchor="_Toc117680237" w:history="1">
        <w:r w:rsidR="00A92CF4" w:rsidRPr="00246631">
          <w:rPr>
            <w:rStyle w:val="Hyperlink"/>
            <w:noProof/>
          </w:rPr>
          <w:t>5.2</w:t>
        </w:r>
        <w:r w:rsidR="00A92CF4">
          <w:rPr>
            <w:rFonts w:asciiTheme="minorHAnsi" w:eastAsiaTheme="minorEastAsia" w:hAnsiTheme="minorHAnsi" w:cstheme="minorBidi"/>
            <w:noProof/>
            <w:sz w:val="22"/>
            <w:szCs w:val="22"/>
          </w:rPr>
          <w:tab/>
        </w:r>
        <w:r w:rsidR="00A92CF4" w:rsidRPr="00246631">
          <w:rPr>
            <w:rStyle w:val="Hyperlink"/>
            <w:noProof/>
          </w:rPr>
          <w:t>Editorial Structure</w:t>
        </w:r>
        <w:r w:rsidR="00A92CF4">
          <w:rPr>
            <w:noProof/>
            <w:webHidden/>
          </w:rPr>
          <w:tab/>
        </w:r>
        <w:r w:rsidR="00A92CF4">
          <w:rPr>
            <w:noProof/>
            <w:webHidden/>
          </w:rPr>
          <w:fldChar w:fldCharType="begin"/>
        </w:r>
        <w:r w:rsidR="00A92CF4">
          <w:rPr>
            <w:noProof/>
            <w:webHidden/>
          </w:rPr>
          <w:instrText xml:space="preserve"> PAGEREF _Toc117680237 \h </w:instrText>
        </w:r>
        <w:r w:rsidR="00A92CF4">
          <w:rPr>
            <w:noProof/>
            <w:webHidden/>
          </w:rPr>
        </w:r>
        <w:r w:rsidR="00A92CF4">
          <w:rPr>
            <w:noProof/>
            <w:webHidden/>
          </w:rPr>
          <w:fldChar w:fldCharType="separate"/>
        </w:r>
        <w:r w:rsidR="00A92CF4">
          <w:rPr>
            <w:noProof/>
            <w:webHidden/>
          </w:rPr>
          <w:t>4</w:t>
        </w:r>
        <w:r w:rsidR="00A92CF4">
          <w:rPr>
            <w:noProof/>
            <w:webHidden/>
          </w:rPr>
          <w:fldChar w:fldCharType="end"/>
        </w:r>
      </w:hyperlink>
    </w:p>
    <w:p w14:paraId="4AD74112" w14:textId="4A3419AA" w:rsidR="00A92CF4" w:rsidRDefault="00FA6CD1">
      <w:pPr>
        <w:pStyle w:val="TOC2"/>
        <w:tabs>
          <w:tab w:val="left" w:pos="880"/>
          <w:tab w:val="right" w:leader="dot" w:pos="9350"/>
        </w:tabs>
        <w:rPr>
          <w:rFonts w:asciiTheme="minorHAnsi" w:eastAsiaTheme="minorEastAsia" w:hAnsiTheme="minorHAnsi" w:cstheme="minorBidi"/>
          <w:noProof/>
          <w:sz w:val="22"/>
          <w:szCs w:val="22"/>
        </w:rPr>
      </w:pPr>
      <w:hyperlink w:anchor="_Toc117680238" w:history="1">
        <w:r w:rsidR="00A92CF4" w:rsidRPr="00246631">
          <w:rPr>
            <w:rStyle w:val="Hyperlink"/>
            <w:noProof/>
          </w:rPr>
          <w:t>5.3</w:t>
        </w:r>
        <w:r w:rsidR="00A92CF4">
          <w:rPr>
            <w:rFonts w:asciiTheme="minorHAnsi" w:eastAsiaTheme="minorEastAsia" w:hAnsiTheme="minorHAnsi" w:cstheme="minorBidi"/>
            <w:noProof/>
            <w:sz w:val="22"/>
            <w:szCs w:val="22"/>
          </w:rPr>
          <w:tab/>
        </w:r>
        <w:r w:rsidR="00A92CF4" w:rsidRPr="00246631">
          <w:rPr>
            <w:rStyle w:val="Hyperlink"/>
            <w:noProof/>
          </w:rPr>
          <w:t>Financials</w:t>
        </w:r>
        <w:r w:rsidR="00A92CF4">
          <w:rPr>
            <w:noProof/>
            <w:webHidden/>
          </w:rPr>
          <w:tab/>
        </w:r>
        <w:r w:rsidR="00A92CF4">
          <w:rPr>
            <w:noProof/>
            <w:webHidden/>
          </w:rPr>
          <w:fldChar w:fldCharType="begin"/>
        </w:r>
        <w:r w:rsidR="00A92CF4">
          <w:rPr>
            <w:noProof/>
            <w:webHidden/>
          </w:rPr>
          <w:instrText xml:space="preserve"> PAGEREF _Toc117680238 \h </w:instrText>
        </w:r>
        <w:r w:rsidR="00A92CF4">
          <w:rPr>
            <w:noProof/>
            <w:webHidden/>
          </w:rPr>
        </w:r>
        <w:r w:rsidR="00A92CF4">
          <w:rPr>
            <w:noProof/>
            <w:webHidden/>
          </w:rPr>
          <w:fldChar w:fldCharType="separate"/>
        </w:r>
        <w:r w:rsidR="00A92CF4">
          <w:rPr>
            <w:noProof/>
            <w:webHidden/>
          </w:rPr>
          <w:t>4</w:t>
        </w:r>
        <w:r w:rsidR="00A92CF4">
          <w:rPr>
            <w:noProof/>
            <w:webHidden/>
          </w:rPr>
          <w:fldChar w:fldCharType="end"/>
        </w:r>
      </w:hyperlink>
    </w:p>
    <w:p w14:paraId="3EE81BE4" w14:textId="0EAEF828" w:rsidR="00A92CF4" w:rsidRDefault="00FA6CD1">
      <w:pPr>
        <w:pStyle w:val="TOC1"/>
        <w:tabs>
          <w:tab w:val="left" w:pos="440"/>
          <w:tab w:val="right" w:leader="dot" w:pos="9350"/>
        </w:tabs>
        <w:rPr>
          <w:rFonts w:asciiTheme="minorHAnsi" w:eastAsiaTheme="minorEastAsia" w:hAnsiTheme="minorHAnsi" w:cstheme="minorBidi"/>
          <w:noProof/>
          <w:sz w:val="22"/>
          <w:szCs w:val="22"/>
        </w:rPr>
      </w:pPr>
      <w:hyperlink w:anchor="_Toc117680239" w:history="1">
        <w:r w:rsidR="00A92CF4" w:rsidRPr="00246631">
          <w:rPr>
            <w:rStyle w:val="Hyperlink"/>
            <w:noProof/>
          </w:rPr>
          <w:t>6</w:t>
        </w:r>
        <w:r w:rsidR="00A92CF4">
          <w:rPr>
            <w:rFonts w:asciiTheme="minorHAnsi" w:eastAsiaTheme="minorEastAsia" w:hAnsiTheme="minorHAnsi" w:cstheme="minorBidi"/>
            <w:noProof/>
            <w:sz w:val="22"/>
            <w:szCs w:val="22"/>
          </w:rPr>
          <w:tab/>
        </w:r>
        <w:r w:rsidR="00A92CF4" w:rsidRPr="00246631">
          <w:rPr>
            <w:rStyle w:val="Hyperlink"/>
            <w:noProof/>
          </w:rPr>
          <w:t>Questions to be answered in proposal</w:t>
        </w:r>
        <w:r w:rsidR="00A92CF4">
          <w:rPr>
            <w:noProof/>
            <w:webHidden/>
          </w:rPr>
          <w:tab/>
        </w:r>
        <w:r w:rsidR="00A92CF4">
          <w:rPr>
            <w:noProof/>
            <w:webHidden/>
          </w:rPr>
          <w:fldChar w:fldCharType="begin"/>
        </w:r>
        <w:r w:rsidR="00A92CF4">
          <w:rPr>
            <w:noProof/>
            <w:webHidden/>
          </w:rPr>
          <w:instrText xml:space="preserve"> PAGEREF _Toc117680239 \h </w:instrText>
        </w:r>
        <w:r w:rsidR="00A92CF4">
          <w:rPr>
            <w:noProof/>
            <w:webHidden/>
          </w:rPr>
        </w:r>
        <w:r w:rsidR="00A92CF4">
          <w:rPr>
            <w:noProof/>
            <w:webHidden/>
          </w:rPr>
          <w:fldChar w:fldCharType="separate"/>
        </w:r>
        <w:r w:rsidR="00A92CF4">
          <w:rPr>
            <w:noProof/>
            <w:webHidden/>
          </w:rPr>
          <w:t>6</w:t>
        </w:r>
        <w:r w:rsidR="00A92CF4">
          <w:rPr>
            <w:noProof/>
            <w:webHidden/>
          </w:rPr>
          <w:fldChar w:fldCharType="end"/>
        </w:r>
      </w:hyperlink>
    </w:p>
    <w:p w14:paraId="6982D730" w14:textId="6E50C42D" w:rsidR="00A92CF4" w:rsidRDefault="00FA6CD1">
      <w:pPr>
        <w:pStyle w:val="TOC2"/>
        <w:tabs>
          <w:tab w:val="left" w:pos="880"/>
          <w:tab w:val="right" w:leader="dot" w:pos="9350"/>
        </w:tabs>
        <w:rPr>
          <w:rFonts w:asciiTheme="minorHAnsi" w:eastAsiaTheme="minorEastAsia" w:hAnsiTheme="minorHAnsi" w:cstheme="minorBidi"/>
          <w:noProof/>
          <w:sz w:val="22"/>
          <w:szCs w:val="22"/>
        </w:rPr>
      </w:pPr>
      <w:hyperlink w:anchor="_Toc117680240" w:history="1">
        <w:r w:rsidR="00A92CF4" w:rsidRPr="00246631">
          <w:rPr>
            <w:rStyle w:val="Hyperlink"/>
            <w:noProof/>
          </w:rPr>
          <w:t>6.1</w:t>
        </w:r>
        <w:r w:rsidR="00A92CF4">
          <w:rPr>
            <w:rFonts w:asciiTheme="minorHAnsi" w:eastAsiaTheme="minorEastAsia" w:hAnsiTheme="minorHAnsi" w:cstheme="minorBidi"/>
            <w:noProof/>
            <w:sz w:val="22"/>
            <w:szCs w:val="22"/>
          </w:rPr>
          <w:tab/>
        </w:r>
        <w:r w:rsidR="00A92CF4" w:rsidRPr="00246631">
          <w:rPr>
            <w:rStyle w:val="Hyperlink"/>
            <w:noProof/>
          </w:rPr>
          <w:t>General</w:t>
        </w:r>
        <w:r w:rsidR="00A92CF4">
          <w:rPr>
            <w:noProof/>
            <w:webHidden/>
          </w:rPr>
          <w:tab/>
        </w:r>
        <w:r w:rsidR="00A92CF4">
          <w:rPr>
            <w:noProof/>
            <w:webHidden/>
          </w:rPr>
          <w:fldChar w:fldCharType="begin"/>
        </w:r>
        <w:r w:rsidR="00A92CF4">
          <w:rPr>
            <w:noProof/>
            <w:webHidden/>
          </w:rPr>
          <w:instrText xml:space="preserve"> PAGEREF _Toc117680240 \h </w:instrText>
        </w:r>
        <w:r w:rsidR="00A92CF4">
          <w:rPr>
            <w:noProof/>
            <w:webHidden/>
          </w:rPr>
        </w:r>
        <w:r w:rsidR="00A92CF4">
          <w:rPr>
            <w:noProof/>
            <w:webHidden/>
          </w:rPr>
          <w:fldChar w:fldCharType="separate"/>
        </w:r>
        <w:r w:rsidR="00A92CF4">
          <w:rPr>
            <w:noProof/>
            <w:webHidden/>
          </w:rPr>
          <w:t>6</w:t>
        </w:r>
        <w:r w:rsidR="00A92CF4">
          <w:rPr>
            <w:noProof/>
            <w:webHidden/>
          </w:rPr>
          <w:fldChar w:fldCharType="end"/>
        </w:r>
      </w:hyperlink>
    </w:p>
    <w:p w14:paraId="5B8632B7" w14:textId="1FED8215" w:rsidR="00A92CF4" w:rsidRDefault="00FA6CD1">
      <w:pPr>
        <w:pStyle w:val="TOC2"/>
        <w:tabs>
          <w:tab w:val="left" w:pos="880"/>
          <w:tab w:val="right" w:leader="dot" w:pos="9350"/>
        </w:tabs>
        <w:rPr>
          <w:rFonts w:asciiTheme="minorHAnsi" w:eastAsiaTheme="minorEastAsia" w:hAnsiTheme="minorHAnsi" w:cstheme="minorBidi"/>
          <w:noProof/>
          <w:sz w:val="22"/>
          <w:szCs w:val="22"/>
        </w:rPr>
      </w:pPr>
      <w:hyperlink w:anchor="_Toc117680241" w:history="1">
        <w:r w:rsidR="00A92CF4" w:rsidRPr="00246631">
          <w:rPr>
            <w:rStyle w:val="Hyperlink"/>
            <w:noProof/>
          </w:rPr>
          <w:t>6.2</w:t>
        </w:r>
        <w:r w:rsidR="00A92CF4">
          <w:rPr>
            <w:rFonts w:asciiTheme="minorHAnsi" w:eastAsiaTheme="minorEastAsia" w:hAnsiTheme="minorHAnsi" w:cstheme="minorBidi"/>
            <w:noProof/>
            <w:sz w:val="22"/>
            <w:szCs w:val="22"/>
          </w:rPr>
          <w:tab/>
        </w:r>
        <w:r w:rsidR="00A92CF4" w:rsidRPr="00246631">
          <w:rPr>
            <w:rStyle w:val="Hyperlink"/>
            <w:noProof/>
          </w:rPr>
          <w:t>Rights</w:t>
        </w:r>
        <w:r w:rsidR="00A92CF4">
          <w:rPr>
            <w:noProof/>
            <w:webHidden/>
          </w:rPr>
          <w:tab/>
        </w:r>
        <w:r w:rsidR="00A92CF4">
          <w:rPr>
            <w:noProof/>
            <w:webHidden/>
          </w:rPr>
          <w:fldChar w:fldCharType="begin"/>
        </w:r>
        <w:r w:rsidR="00A92CF4">
          <w:rPr>
            <w:noProof/>
            <w:webHidden/>
          </w:rPr>
          <w:instrText xml:space="preserve"> PAGEREF _Toc117680241 \h </w:instrText>
        </w:r>
        <w:r w:rsidR="00A92CF4">
          <w:rPr>
            <w:noProof/>
            <w:webHidden/>
          </w:rPr>
        </w:r>
        <w:r w:rsidR="00A92CF4">
          <w:rPr>
            <w:noProof/>
            <w:webHidden/>
          </w:rPr>
          <w:fldChar w:fldCharType="separate"/>
        </w:r>
        <w:r w:rsidR="00A92CF4">
          <w:rPr>
            <w:noProof/>
            <w:webHidden/>
          </w:rPr>
          <w:t>6</w:t>
        </w:r>
        <w:r w:rsidR="00A92CF4">
          <w:rPr>
            <w:noProof/>
            <w:webHidden/>
          </w:rPr>
          <w:fldChar w:fldCharType="end"/>
        </w:r>
      </w:hyperlink>
    </w:p>
    <w:p w14:paraId="46546DFF" w14:textId="4F27592A" w:rsidR="00A92CF4" w:rsidRDefault="00FA6CD1">
      <w:pPr>
        <w:pStyle w:val="TOC2"/>
        <w:tabs>
          <w:tab w:val="left" w:pos="880"/>
          <w:tab w:val="right" w:leader="dot" w:pos="9350"/>
        </w:tabs>
        <w:rPr>
          <w:rFonts w:asciiTheme="minorHAnsi" w:eastAsiaTheme="minorEastAsia" w:hAnsiTheme="minorHAnsi" w:cstheme="minorBidi"/>
          <w:noProof/>
          <w:sz w:val="22"/>
          <w:szCs w:val="22"/>
        </w:rPr>
      </w:pPr>
      <w:hyperlink w:anchor="_Toc117680242" w:history="1">
        <w:r w:rsidR="00A92CF4" w:rsidRPr="00246631">
          <w:rPr>
            <w:rStyle w:val="Hyperlink"/>
            <w:noProof/>
          </w:rPr>
          <w:t>6.3</w:t>
        </w:r>
        <w:r w:rsidR="00A92CF4">
          <w:rPr>
            <w:rFonts w:asciiTheme="minorHAnsi" w:eastAsiaTheme="minorEastAsia" w:hAnsiTheme="minorHAnsi" w:cstheme="minorBidi"/>
            <w:noProof/>
            <w:sz w:val="22"/>
            <w:szCs w:val="22"/>
          </w:rPr>
          <w:tab/>
        </w:r>
        <w:r w:rsidR="00A92CF4" w:rsidRPr="00246631">
          <w:rPr>
            <w:rStyle w:val="Hyperlink"/>
            <w:noProof/>
          </w:rPr>
          <w:t>Access</w:t>
        </w:r>
        <w:r w:rsidR="00A92CF4">
          <w:rPr>
            <w:noProof/>
            <w:webHidden/>
          </w:rPr>
          <w:tab/>
        </w:r>
        <w:r w:rsidR="00A92CF4">
          <w:rPr>
            <w:noProof/>
            <w:webHidden/>
          </w:rPr>
          <w:fldChar w:fldCharType="begin"/>
        </w:r>
        <w:r w:rsidR="00A92CF4">
          <w:rPr>
            <w:noProof/>
            <w:webHidden/>
          </w:rPr>
          <w:instrText xml:space="preserve"> PAGEREF _Toc117680242 \h </w:instrText>
        </w:r>
        <w:r w:rsidR="00A92CF4">
          <w:rPr>
            <w:noProof/>
            <w:webHidden/>
          </w:rPr>
        </w:r>
        <w:r w:rsidR="00A92CF4">
          <w:rPr>
            <w:noProof/>
            <w:webHidden/>
          </w:rPr>
          <w:fldChar w:fldCharType="separate"/>
        </w:r>
        <w:r w:rsidR="00A92CF4">
          <w:rPr>
            <w:noProof/>
            <w:webHidden/>
          </w:rPr>
          <w:t>6</w:t>
        </w:r>
        <w:r w:rsidR="00A92CF4">
          <w:rPr>
            <w:noProof/>
            <w:webHidden/>
          </w:rPr>
          <w:fldChar w:fldCharType="end"/>
        </w:r>
      </w:hyperlink>
    </w:p>
    <w:p w14:paraId="300CAF79" w14:textId="47A4DBF0" w:rsidR="00A92CF4" w:rsidRDefault="00FA6CD1">
      <w:pPr>
        <w:pStyle w:val="TOC2"/>
        <w:tabs>
          <w:tab w:val="left" w:pos="880"/>
          <w:tab w:val="right" w:leader="dot" w:pos="9350"/>
        </w:tabs>
        <w:rPr>
          <w:rFonts w:asciiTheme="minorHAnsi" w:eastAsiaTheme="minorEastAsia" w:hAnsiTheme="minorHAnsi" w:cstheme="minorBidi"/>
          <w:noProof/>
          <w:sz w:val="22"/>
          <w:szCs w:val="22"/>
        </w:rPr>
      </w:pPr>
      <w:hyperlink w:anchor="_Toc117680243" w:history="1">
        <w:r w:rsidR="00A92CF4" w:rsidRPr="00246631">
          <w:rPr>
            <w:rStyle w:val="Hyperlink"/>
            <w:noProof/>
          </w:rPr>
          <w:t>6.4</w:t>
        </w:r>
        <w:r w:rsidR="00A92CF4">
          <w:rPr>
            <w:rFonts w:asciiTheme="minorHAnsi" w:eastAsiaTheme="minorEastAsia" w:hAnsiTheme="minorHAnsi" w:cstheme="minorBidi"/>
            <w:noProof/>
            <w:sz w:val="22"/>
            <w:szCs w:val="22"/>
          </w:rPr>
          <w:tab/>
        </w:r>
        <w:r w:rsidR="00A92CF4" w:rsidRPr="00246631">
          <w:rPr>
            <w:rStyle w:val="Hyperlink"/>
            <w:noProof/>
          </w:rPr>
          <w:t>Managing subscriptions</w:t>
        </w:r>
        <w:r w:rsidR="00A92CF4">
          <w:rPr>
            <w:noProof/>
            <w:webHidden/>
          </w:rPr>
          <w:tab/>
        </w:r>
        <w:r w:rsidR="00A92CF4">
          <w:rPr>
            <w:noProof/>
            <w:webHidden/>
          </w:rPr>
          <w:fldChar w:fldCharType="begin"/>
        </w:r>
        <w:r w:rsidR="00A92CF4">
          <w:rPr>
            <w:noProof/>
            <w:webHidden/>
          </w:rPr>
          <w:instrText xml:space="preserve"> PAGEREF _Toc117680243 \h </w:instrText>
        </w:r>
        <w:r w:rsidR="00A92CF4">
          <w:rPr>
            <w:noProof/>
            <w:webHidden/>
          </w:rPr>
        </w:r>
        <w:r w:rsidR="00A92CF4">
          <w:rPr>
            <w:noProof/>
            <w:webHidden/>
          </w:rPr>
          <w:fldChar w:fldCharType="separate"/>
        </w:r>
        <w:r w:rsidR="00A92CF4">
          <w:rPr>
            <w:noProof/>
            <w:webHidden/>
          </w:rPr>
          <w:t>7</w:t>
        </w:r>
        <w:r w:rsidR="00A92CF4">
          <w:rPr>
            <w:noProof/>
            <w:webHidden/>
          </w:rPr>
          <w:fldChar w:fldCharType="end"/>
        </w:r>
      </w:hyperlink>
    </w:p>
    <w:p w14:paraId="71B474A5" w14:textId="501B966D" w:rsidR="00A92CF4" w:rsidRDefault="00FA6CD1">
      <w:pPr>
        <w:pStyle w:val="TOC2"/>
        <w:tabs>
          <w:tab w:val="left" w:pos="880"/>
          <w:tab w:val="right" w:leader="dot" w:pos="9350"/>
        </w:tabs>
        <w:rPr>
          <w:rFonts w:asciiTheme="minorHAnsi" w:eastAsiaTheme="minorEastAsia" w:hAnsiTheme="minorHAnsi" w:cstheme="minorBidi"/>
          <w:noProof/>
          <w:sz w:val="22"/>
          <w:szCs w:val="22"/>
        </w:rPr>
      </w:pPr>
      <w:hyperlink w:anchor="_Toc117680244" w:history="1">
        <w:r w:rsidR="00A92CF4" w:rsidRPr="00246631">
          <w:rPr>
            <w:rStyle w:val="Hyperlink"/>
            <w:noProof/>
          </w:rPr>
          <w:t>6.5</w:t>
        </w:r>
        <w:r w:rsidR="00A92CF4">
          <w:rPr>
            <w:rFonts w:asciiTheme="minorHAnsi" w:eastAsiaTheme="minorEastAsia" w:hAnsiTheme="minorHAnsi" w:cstheme="minorBidi"/>
            <w:noProof/>
            <w:sz w:val="22"/>
            <w:szCs w:val="22"/>
          </w:rPr>
          <w:tab/>
        </w:r>
        <w:r w:rsidR="00A92CF4" w:rsidRPr="00246631">
          <w:rPr>
            <w:rStyle w:val="Hyperlink"/>
            <w:noProof/>
          </w:rPr>
          <w:t>Financials</w:t>
        </w:r>
        <w:r w:rsidR="00A92CF4">
          <w:rPr>
            <w:noProof/>
            <w:webHidden/>
          </w:rPr>
          <w:tab/>
        </w:r>
        <w:r w:rsidR="00A92CF4">
          <w:rPr>
            <w:noProof/>
            <w:webHidden/>
          </w:rPr>
          <w:fldChar w:fldCharType="begin"/>
        </w:r>
        <w:r w:rsidR="00A92CF4">
          <w:rPr>
            <w:noProof/>
            <w:webHidden/>
          </w:rPr>
          <w:instrText xml:space="preserve"> PAGEREF _Toc117680244 \h </w:instrText>
        </w:r>
        <w:r w:rsidR="00A92CF4">
          <w:rPr>
            <w:noProof/>
            <w:webHidden/>
          </w:rPr>
        </w:r>
        <w:r w:rsidR="00A92CF4">
          <w:rPr>
            <w:noProof/>
            <w:webHidden/>
          </w:rPr>
          <w:fldChar w:fldCharType="separate"/>
        </w:r>
        <w:r w:rsidR="00A92CF4">
          <w:rPr>
            <w:noProof/>
            <w:webHidden/>
          </w:rPr>
          <w:t>7</w:t>
        </w:r>
        <w:r w:rsidR="00A92CF4">
          <w:rPr>
            <w:noProof/>
            <w:webHidden/>
          </w:rPr>
          <w:fldChar w:fldCharType="end"/>
        </w:r>
      </w:hyperlink>
    </w:p>
    <w:p w14:paraId="32EBC6EB" w14:textId="56893A14" w:rsidR="00A92CF4" w:rsidRDefault="00FA6CD1">
      <w:pPr>
        <w:pStyle w:val="TOC2"/>
        <w:tabs>
          <w:tab w:val="left" w:pos="880"/>
          <w:tab w:val="right" w:leader="dot" w:pos="9350"/>
        </w:tabs>
        <w:rPr>
          <w:rFonts w:asciiTheme="minorHAnsi" w:eastAsiaTheme="minorEastAsia" w:hAnsiTheme="minorHAnsi" w:cstheme="minorBidi"/>
          <w:noProof/>
          <w:sz w:val="22"/>
          <w:szCs w:val="22"/>
        </w:rPr>
      </w:pPr>
      <w:hyperlink w:anchor="_Toc117680245" w:history="1">
        <w:r w:rsidR="00A92CF4" w:rsidRPr="00246631">
          <w:rPr>
            <w:rStyle w:val="Hyperlink"/>
            <w:noProof/>
          </w:rPr>
          <w:t>6.6</w:t>
        </w:r>
        <w:r w:rsidR="00A92CF4">
          <w:rPr>
            <w:rFonts w:asciiTheme="minorHAnsi" w:eastAsiaTheme="minorEastAsia" w:hAnsiTheme="minorHAnsi" w:cstheme="minorBidi"/>
            <w:noProof/>
            <w:sz w:val="22"/>
            <w:szCs w:val="22"/>
          </w:rPr>
          <w:tab/>
        </w:r>
        <w:r w:rsidR="00A92CF4" w:rsidRPr="00246631">
          <w:rPr>
            <w:rStyle w:val="Hyperlink"/>
            <w:noProof/>
          </w:rPr>
          <w:t>Support for journal production</w:t>
        </w:r>
        <w:r w:rsidR="00A92CF4">
          <w:rPr>
            <w:noProof/>
            <w:webHidden/>
          </w:rPr>
          <w:tab/>
        </w:r>
        <w:r w:rsidR="00A92CF4">
          <w:rPr>
            <w:noProof/>
            <w:webHidden/>
          </w:rPr>
          <w:fldChar w:fldCharType="begin"/>
        </w:r>
        <w:r w:rsidR="00A92CF4">
          <w:rPr>
            <w:noProof/>
            <w:webHidden/>
          </w:rPr>
          <w:instrText xml:space="preserve"> PAGEREF _Toc117680245 \h </w:instrText>
        </w:r>
        <w:r w:rsidR="00A92CF4">
          <w:rPr>
            <w:noProof/>
            <w:webHidden/>
          </w:rPr>
        </w:r>
        <w:r w:rsidR="00A92CF4">
          <w:rPr>
            <w:noProof/>
            <w:webHidden/>
          </w:rPr>
          <w:fldChar w:fldCharType="separate"/>
        </w:r>
        <w:r w:rsidR="00A92CF4">
          <w:rPr>
            <w:noProof/>
            <w:webHidden/>
          </w:rPr>
          <w:t>8</w:t>
        </w:r>
        <w:r w:rsidR="00A92CF4">
          <w:rPr>
            <w:noProof/>
            <w:webHidden/>
          </w:rPr>
          <w:fldChar w:fldCharType="end"/>
        </w:r>
      </w:hyperlink>
    </w:p>
    <w:p w14:paraId="1A3AEB48" w14:textId="4702DC26" w:rsidR="00A92CF4" w:rsidRDefault="00FA6CD1">
      <w:pPr>
        <w:pStyle w:val="TOC2"/>
        <w:tabs>
          <w:tab w:val="left" w:pos="880"/>
          <w:tab w:val="right" w:leader="dot" w:pos="9350"/>
        </w:tabs>
        <w:rPr>
          <w:rFonts w:asciiTheme="minorHAnsi" w:eastAsiaTheme="minorEastAsia" w:hAnsiTheme="minorHAnsi" w:cstheme="minorBidi"/>
          <w:noProof/>
          <w:sz w:val="22"/>
          <w:szCs w:val="22"/>
        </w:rPr>
      </w:pPr>
      <w:hyperlink w:anchor="_Toc117680246" w:history="1">
        <w:r w:rsidR="00A92CF4" w:rsidRPr="00246631">
          <w:rPr>
            <w:rStyle w:val="Hyperlink"/>
            <w:noProof/>
          </w:rPr>
          <w:t>6.7</w:t>
        </w:r>
        <w:r w:rsidR="00A92CF4">
          <w:rPr>
            <w:rFonts w:asciiTheme="minorHAnsi" w:eastAsiaTheme="minorEastAsia" w:hAnsiTheme="minorHAnsi" w:cstheme="minorBidi"/>
            <w:noProof/>
            <w:sz w:val="22"/>
            <w:szCs w:val="22"/>
          </w:rPr>
          <w:tab/>
        </w:r>
        <w:r w:rsidR="00A92CF4" w:rsidRPr="00246631">
          <w:rPr>
            <w:rStyle w:val="Hyperlink"/>
            <w:noProof/>
          </w:rPr>
          <w:t>Promotion</w:t>
        </w:r>
        <w:r w:rsidR="00A92CF4">
          <w:rPr>
            <w:noProof/>
            <w:webHidden/>
          </w:rPr>
          <w:tab/>
        </w:r>
        <w:r w:rsidR="00A92CF4">
          <w:rPr>
            <w:noProof/>
            <w:webHidden/>
          </w:rPr>
          <w:fldChar w:fldCharType="begin"/>
        </w:r>
        <w:r w:rsidR="00A92CF4">
          <w:rPr>
            <w:noProof/>
            <w:webHidden/>
          </w:rPr>
          <w:instrText xml:space="preserve"> PAGEREF _Toc117680246 \h </w:instrText>
        </w:r>
        <w:r w:rsidR="00A92CF4">
          <w:rPr>
            <w:noProof/>
            <w:webHidden/>
          </w:rPr>
        </w:r>
        <w:r w:rsidR="00A92CF4">
          <w:rPr>
            <w:noProof/>
            <w:webHidden/>
          </w:rPr>
          <w:fldChar w:fldCharType="separate"/>
        </w:r>
        <w:r w:rsidR="00A92CF4">
          <w:rPr>
            <w:noProof/>
            <w:webHidden/>
          </w:rPr>
          <w:t>8</w:t>
        </w:r>
        <w:r w:rsidR="00A92CF4">
          <w:rPr>
            <w:noProof/>
            <w:webHidden/>
          </w:rPr>
          <w:fldChar w:fldCharType="end"/>
        </w:r>
      </w:hyperlink>
    </w:p>
    <w:p w14:paraId="6160EEB0" w14:textId="22FCC1AF" w:rsidR="00A92CF4" w:rsidRDefault="00FA6CD1">
      <w:pPr>
        <w:pStyle w:val="TOC1"/>
        <w:tabs>
          <w:tab w:val="left" w:pos="440"/>
          <w:tab w:val="right" w:leader="dot" w:pos="9350"/>
        </w:tabs>
        <w:rPr>
          <w:rFonts w:asciiTheme="minorHAnsi" w:eastAsiaTheme="minorEastAsia" w:hAnsiTheme="minorHAnsi" w:cstheme="minorBidi"/>
          <w:noProof/>
          <w:sz w:val="22"/>
          <w:szCs w:val="22"/>
        </w:rPr>
      </w:pPr>
      <w:hyperlink w:anchor="_Toc117680247" w:history="1">
        <w:r w:rsidR="00A92CF4" w:rsidRPr="00246631">
          <w:rPr>
            <w:rStyle w:val="Hyperlink"/>
            <w:noProof/>
          </w:rPr>
          <w:t>7</w:t>
        </w:r>
        <w:r w:rsidR="00A92CF4">
          <w:rPr>
            <w:rFonts w:asciiTheme="minorHAnsi" w:eastAsiaTheme="minorEastAsia" w:hAnsiTheme="minorHAnsi" w:cstheme="minorBidi"/>
            <w:noProof/>
            <w:sz w:val="22"/>
            <w:szCs w:val="22"/>
          </w:rPr>
          <w:tab/>
        </w:r>
        <w:r w:rsidR="00A92CF4" w:rsidRPr="00246631">
          <w:rPr>
            <w:rStyle w:val="Hyperlink"/>
            <w:noProof/>
          </w:rPr>
          <w:t>Decision Timeline</w:t>
        </w:r>
        <w:r w:rsidR="00A92CF4">
          <w:rPr>
            <w:noProof/>
            <w:webHidden/>
          </w:rPr>
          <w:tab/>
        </w:r>
        <w:r w:rsidR="00A92CF4">
          <w:rPr>
            <w:noProof/>
            <w:webHidden/>
          </w:rPr>
          <w:fldChar w:fldCharType="begin"/>
        </w:r>
        <w:r w:rsidR="00A92CF4">
          <w:rPr>
            <w:noProof/>
            <w:webHidden/>
          </w:rPr>
          <w:instrText xml:space="preserve"> PAGEREF _Toc117680247 \h </w:instrText>
        </w:r>
        <w:r w:rsidR="00A92CF4">
          <w:rPr>
            <w:noProof/>
            <w:webHidden/>
          </w:rPr>
        </w:r>
        <w:r w:rsidR="00A92CF4">
          <w:rPr>
            <w:noProof/>
            <w:webHidden/>
          </w:rPr>
          <w:fldChar w:fldCharType="separate"/>
        </w:r>
        <w:r w:rsidR="00A92CF4">
          <w:rPr>
            <w:noProof/>
            <w:webHidden/>
          </w:rPr>
          <w:t>8</w:t>
        </w:r>
        <w:r w:rsidR="00A92CF4">
          <w:rPr>
            <w:noProof/>
            <w:webHidden/>
          </w:rPr>
          <w:fldChar w:fldCharType="end"/>
        </w:r>
      </w:hyperlink>
    </w:p>
    <w:p w14:paraId="5EB1C55B" w14:textId="14FB8560" w:rsidR="00A92CF4" w:rsidRDefault="00FA6CD1">
      <w:pPr>
        <w:pStyle w:val="TOC1"/>
        <w:tabs>
          <w:tab w:val="left" w:pos="440"/>
          <w:tab w:val="right" w:leader="dot" w:pos="9350"/>
        </w:tabs>
        <w:rPr>
          <w:rFonts w:asciiTheme="minorHAnsi" w:eastAsiaTheme="minorEastAsia" w:hAnsiTheme="minorHAnsi" w:cstheme="minorBidi"/>
          <w:noProof/>
          <w:sz w:val="22"/>
          <w:szCs w:val="22"/>
        </w:rPr>
      </w:pPr>
      <w:hyperlink w:anchor="_Toc117680248" w:history="1">
        <w:r w:rsidR="00A92CF4" w:rsidRPr="00246631">
          <w:rPr>
            <w:rStyle w:val="Hyperlink"/>
            <w:noProof/>
          </w:rPr>
          <w:t>8</w:t>
        </w:r>
        <w:r w:rsidR="00A92CF4">
          <w:rPr>
            <w:rFonts w:asciiTheme="minorHAnsi" w:eastAsiaTheme="minorEastAsia" w:hAnsiTheme="minorHAnsi" w:cstheme="minorBidi"/>
            <w:noProof/>
            <w:sz w:val="22"/>
            <w:szCs w:val="22"/>
          </w:rPr>
          <w:tab/>
        </w:r>
        <w:r w:rsidR="00A92CF4" w:rsidRPr="00246631">
          <w:rPr>
            <w:rStyle w:val="Hyperlink"/>
            <w:noProof/>
          </w:rPr>
          <w:t>Appendixes</w:t>
        </w:r>
        <w:r w:rsidR="00A92CF4">
          <w:rPr>
            <w:noProof/>
            <w:webHidden/>
          </w:rPr>
          <w:tab/>
        </w:r>
        <w:r w:rsidR="00A92CF4">
          <w:rPr>
            <w:noProof/>
            <w:webHidden/>
          </w:rPr>
          <w:fldChar w:fldCharType="begin"/>
        </w:r>
        <w:r w:rsidR="00A92CF4">
          <w:rPr>
            <w:noProof/>
            <w:webHidden/>
          </w:rPr>
          <w:instrText xml:space="preserve"> PAGEREF _Toc117680248 \h </w:instrText>
        </w:r>
        <w:r w:rsidR="00A92CF4">
          <w:rPr>
            <w:noProof/>
            <w:webHidden/>
          </w:rPr>
        </w:r>
        <w:r w:rsidR="00A92CF4">
          <w:rPr>
            <w:noProof/>
            <w:webHidden/>
          </w:rPr>
          <w:fldChar w:fldCharType="separate"/>
        </w:r>
        <w:r w:rsidR="00A92CF4">
          <w:rPr>
            <w:noProof/>
            <w:webHidden/>
          </w:rPr>
          <w:t>9</w:t>
        </w:r>
        <w:r w:rsidR="00A92CF4">
          <w:rPr>
            <w:noProof/>
            <w:webHidden/>
          </w:rPr>
          <w:fldChar w:fldCharType="end"/>
        </w:r>
      </w:hyperlink>
    </w:p>
    <w:p w14:paraId="6A3A8339" w14:textId="4EDAF870" w:rsidR="00997F6A" w:rsidRDefault="00C420D6" w:rsidP="00CD06B9">
      <w:pPr>
        <w:pStyle w:val="Heading1"/>
      </w:pPr>
      <w:r>
        <w:rPr>
          <w:rFonts w:ascii="Calibri" w:eastAsiaTheme="minorEastAsia" w:hAnsi="Calibri" w:cstheme="minorBidi"/>
          <w:color w:val="000000"/>
          <w:sz w:val="20"/>
          <w:szCs w:val="20"/>
        </w:rPr>
        <w:fldChar w:fldCharType="end"/>
      </w:r>
      <w:bookmarkStart w:id="7" w:name="_Toc117680232"/>
      <w:r w:rsidR="00DE1864">
        <w:t>Contact Information</w:t>
      </w:r>
      <w:bookmarkEnd w:id="7"/>
    </w:p>
    <w:p w14:paraId="6A3A833C" w14:textId="10C60E2F" w:rsidR="00997F6A" w:rsidRPr="00D1702F" w:rsidRDefault="00DE1864" w:rsidP="003718C0">
      <w:pPr>
        <w:spacing w:after="80"/>
      </w:pPr>
      <w:r w:rsidRPr="00D1702F">
        <w:rPr>
          <w:b/>
          <w:bCs/>
        </w:rPr>
        <w:t>Association name:</w:t>
      </w:r>
      <w:r w:rsidR="00D1702F">
        <w:t xml:space="preserve"> Music Library Association (MLA)</w:t>
      </w:r>
      <w:r>
        <w:tab/>
      </w:r>
    </w:p>
    <w:p w14:paraId="7394D99A" w14:textId="39EF865F" w:rsidR="003D4338" w:rsidRPr="003D4338" w:rsidRDefault="003D4338" w:rsidP="003718C0">
      <w:pPr>
        <w:spacing w:after="80"/>
      </w:pPr>
      <w:r w:rsidRPr="00D1702F">
        <w:rPr>
          <w:b/>
          <w:bCs/>
        </w:rPr>
        <w:t>Publication Name:</w:t>
      </w:r>
      <w:r>
        <w:t xml:space="preserve"> Notes: Quarterly Journal of the Music Library Association</w:t>
      </w:r>
    </w:p>
    <w:p w14:paraId="4194D52C" w14:textId="622DC39D" w:rsidR="3124BBA5" w:rsidRDefault="3124BBA5" w:rsidP="003718C0">
      <w:pPr>
        <w:spacing w:after="80"/>
      </w:pPr>
      <w:r w:rsidRPr="3124BBA5">
        <w:rPr>
          <w:b/>
          <w:bCs/>
        </w:rPr>
        <w:t>Website:</w:t>
      </w:r>
      <w:r w:rsidRPr="3124BBA5">
        <w:t xml:space="preserve"> </w:t>
      </w:r>
      <w:hyperlink r:id="rId6">
        <w:r w:rsidRPr="3124BBA5">
          <w:rPr>
            <w:rStyle w:val="Hyperlink"/>
          </w:rPr>
          <w:t>https://www.musiclibraryassoc.org/page/Notes</w:t>
        </w:r>
      </w:hyperlink>
    </w:p>
    <w:p w14:paraId="6A3A8344" w14:textId="77777777" w:rsidR="00997F6A" w:rsidRDefault="00DE1864" w:rsidP="003718C0">
      <w:pPr>
        <w:spacing w:after="80"/>
      </w:pPr>
      <w:r w:rsidRPr="00DB7410">
        <w:rPr>
          <w:b/>
          <w:bCs/>
        </w:rPr>
        <w:t>Contact information</w:t>
      </w:r>
      <w:r>
        <w:t xml:space="preserve"> (for questions about RFP):</w:t>
      </w:r>
    </w:p>
    <w:p w14:paraId="6A3A8346" w14:textId="1B14A55A" w:rsidR="00997F6A" w:rsidRDefault="00F40441" w:rsidP="0071329B">
      <w:pPr>
        <w:spacing w:after="80"/>
        <w:ind w:left="720"/>
      </w:pPr>
      <w:r>
        <w:t>Richard Griscom, chair, MLA Future of Publications Working Group</w:t>
      </w:r>
      <w:r w:rsidR="00F64A9C">
        <w:t xml:space="preserve">, </w:t>
      </w:r>
      <w:hyperlink r:id="rId7" w:history="1">
        <w:r w:rsidR="00F64A9C" w:rsidRPr="00810C31">
          <w:rPr>
            <w:rStyle w:val="Hyperlink"/>
          </w:rPr>
          <w:t>richard@griscom.info</w:t>
        </w:r>
      </w:hyperlink>
      <w:r w:rsidR="00F64A9C">
        <w:t>, 302/388-7068</w:t>
      </w:r>
    </w:p>
    <w:p w14:paraId="6A3A834B" w14:textId="68769BC5" w:rsidR="00997F6A" w:rsidRDefault="00DE1864" w:rsidP="003718C0">
      <w:pPr>
        <w:spacing w:after="80"/>
      </w:pPr>
      <w:r w:rsidRPr="003679E8">
        <w:rPr>
          <w:b/>
          <w:bCs/>
        </w:rPr>
        <w:t>Bid submission information:</w:t>
      </w:r>
      <w:r w:rsidR="00F64A9C">
        <w:t xml:space="preserve"> </w:t>
      </w:r>
      <w:hyperlink r:id="rId8" w:history="1">
        <w:r w:rsidR="00D21E3A" w:rsidRPr="00810C31">
          <w:rPr>
            <w:rStyle w:val="Hyperlink"/>
          </w:rPr>
          <w:t>richard@griscom.info</w:t>
        </w:r>
      </w:hyperlink>
      <w:r>
        <w:t xml:space="preserve"> </w:t>
      </w:r>
      <w:r w:rsidR="00D21E3A">
        <w:t xml:space="preserve"> </w:t>
      </w:r>
    </w:p>
    <w:p w14:paraId="6A3A834E" w14:textId="0611A7EF" w:rsidR="00997F6A" w:rsidRDefault="00DE1864" w:rsidP="003718C0">
      <w:pPr>
        <w:spacing w:after="80"/>
      </w:pPr>
      <w:r w:rsidRPr="00825BCE">
        <w:rPr>
          <w:b/>
          <w:bCs/>
        </w:rPr>
        <w:t>Bid deadline:</w:t>
      </w:r>
      <w:r>
        <w:tab/>
      </w:r>
      <w:r w:rsidR="00DB01F4" w:rsidRPr="003D431E">
        <w:rPr>
          <w:highlight w:val="yellow"/>
        </w:rPr>
        <w:t>00/00/000</w:t>
      </w:r>
      <w:r w:rsidR="003D431E" w:rsidRPr="003D431E">
        <w:rPr>
          <w:highlight w:val="yellow"/>
        </w:rPr>
        <w:t>0</w:t>
      </w:r>
    </w:p>
    <w:p w14:paraId="1A7F53BB" w14:textId="6792F359" w:rsidR="5F890C55" w:rsidRDefault="5F890C55" w:rsidP="00CD06B9">
      <w:pPr>
        <w:pStyle w:val="Heading1"/>
      </w:pPr>
      <w:bookmarkStart w:id="8" w:name="_za8v2btqxxd2"/>
      <w:bookmarkStart w:id="9" w:name="_Toc117680233"/>
      <w:bookmarkEnd w:id="8"/>
      <w:r>
        <w:lastRenderedPageBreak/>
        <w:t>Association Profile</w:t>
      </w:r>
      <w:bookmarkEnd w:id="9"/>
      <w:r w:rsidRPr="5F890C55">
        <w:rPr>
          <w:rFonts w:ascii="Times New Roman" w:eastAsia="Times New Roman" w:hAnsi="Times New Roman" w:cs="Times New Roman"/>
          <w:sz w:val="24"/>
          <w:szCs w:val="24"/>
        </w:rPr>
        <w:t xml:space="preserve"> </w:t>
      </w:r>
    </w:p>
    <w:p w14:paraId="56F40321" w14:textId="1D067459" w:rsidR="5F890C55" w:rsidRDefault="5F890C55" w:rsidP="00CD06B9">
      <w:r w:rsidRPr="5F890C55">
        <w:t xml:space="preserve">3.1 Who We Are </w:t>
      </w:r>
    </w:p>
    <w:p w14:paraId="3B19502A" w14:textId="16F871CF" w:rsidR="5F890C55" w:rsidRDefault="5F890C55" w:rsidP="00CD06B9">
      <w:r w:rsidRPr="5F890C55">
        <w:t xml:space="preserve">The Music Library Association (MLA) is the professional association for music libraries and librarianship in the United States. Founded in 1931, it has an international membership of librarians, musicians, scholars, educators, and members of the book and music trades. The purposes of the </w:t>
      </w:r>
      <w:r w:rsidR="003D431E">
        <w:t>a</w:t>
      </w:r>
      <w:r w:rsidRPr="5F890C55">
        <w:t xml:space="preserve">ssociation include promoting the establishment, growth, and use of music libraries; encouraging the collection of music and music literature in libraries; increasing efficiency in music library service and administration; and promoting the profession of music librarianship. </w:t>
      </w:r>
    </w:p>
    <w:p w14:paraId="33E5C5EC" w14:textId="05BD34F3" w:rsidR="5F890C55" w:rsidRDefault="5F890C55" w:rsidP="00CD06B9">
      <w:r w:rsidRPr="5F890C55">
        <w:t xml:space="preserve">3.2 Our Mission </w:t>
      </w:r>
    </w:p>
    <w:p w14:paraId="6176A193" w14:textId="7FF62001" w:rsidR="5F890C55" w:rsidRDefault="5F890C55" w:rsidP="00CD06B9">
      <w:r w:rsidRPr="5F890C55">
        <w:t>MLA achieves objectives through member-directed activities. We formulate and promote standards for music materials in the field of librarianship by collaborating with the American Library Association, the National Information Standards Organization, the Music Publishers Association, and the Library Binding Institute. We sponsor the continuing</w:t>
      </w:r>
      <w:r w:rsidR="008C2331">
        <w:t>-</w:t>
      </w:r>
      <w:r w:rsidRPr="5F890C55">
        <w:t xml:space="preserve">education activities for our members and others related to our field. MLA’s annual conference offers a broad range of sessions on librarianship and music </w:t>
      </w:r>
      <w:r w:rsidR="009D4C28">
        <w:t xml:space="preserve">and </w:t>
      </w:r>
      <w:r w:rsidRPr="5F890C55">
        <w:t>often includ</w:t>
      </w:r>
      <w:r w:rsidR="009D4C28">
        <w:t>es</w:t>
      </w:r>
      <w:r w:rsidRPr="5F890C55">
        <w:t xml:space="preserve"> preconference workshops that treat a single subject at length, such as copyright law, archives managements, and space and equipment planning for new and renovated facilities. Regional workshops conducted by MLA committees and chapters offer continuing education for librarians who are not music specialists but who include music among their responsibilities. Ten regional chapters help carry out MLA’s programs on the local level.  </w:t>
      </w:r>
    </w:p>
    <w:p w14:paraId="6F64A24C" w14:textId="3AE4B415" w:rsidR="5F890C55" w:rsidRPr="00505779" w:rsidRDefault="5F890C55" w:rsidP="00CD06B9">
      <w:r w:rsidRPr="5F890C55">
        <w:t xml:space="preserve">MLA publishes a quarterly journal, </w:t>
      </w:r>
      <w:r w:rsidRPr="5F890C55">
        <w:rPr>
          <w:i/>
          <w:iCs/>
        </w:rPr>
        <w:t>Notes</w:t>
      </w:r>
      <w:r w:rsidRPr="5F890C55">
        <w:t>, the world’s leading journal in its field, as well as three monograph series (Technical Reports, Index &amp; Bibliography Series, and Basic Manual Series), the monthly Music Cataloging Bulletin, and a quarterly newsletter.</w:t>
      </w:r>
    </w:p>
    <w:p w14:paraId="0393FEE9" w14:textId="62624AF7" w:rsidR="5F890C55" w:rsidRDefault="5F890C55" w:rsidP="00CD06B9">
      <w:r w:rsidRPr="5F890C55">
        <w:t>3.3 Our Vision</w:t>
      </w:r>
    </w:p>
    <w:p w14:paraId="283C9684" w14:textId="26F32E80" w:rsidR="5F890C55" w:rsidRDefault="5F890C55" w:rsidP="00CD06B9">
      <w:r w:rsidRPr="5F890C55">
        <w:t>MLA intends to support, preserve, and enhance equitable access to the world's musical heritage. To achieve this, we:</w:t>
      </w:r>
    </w:p>
    <w:p w14:paraId="5FC93D84" w14:textId="29B409F7" w:rsidR="5F890C55" w:rsidRDefault="7714E8FF" w:rsidP="00CD06B9">
      <w:pPr>
        <w:pStyle w:val="ListParagraph"/>
        <w:numPr>
          <w:ilvl w:val="0"/>
          <w:numId w:val="1"/>
        </w:numPr>
      </w:pPr>
      <w:r w:rsidRPr="7714E8FF">
        <w:t>provide an inclusive forum for music information professionals and researchers</w:t>
      </w:r>
      <w:r w:rsidR="00BA1A61">
        <w:t>;</w:t>
      </w:r>
    </w:p>
    <w:p w14:paraId="46044FFC" w14:textId="7AEF195A" w:rsidR="5F890C55" w:rsidRDefault="7714E8FF" w:rsidP="00CD06B9">
      <w:pPr>
        <w:pStyle w:val="ListParagraph"/>
        <w:numPr>
          <w:ilvl w:val="0"/>
          <w:numId w:val="1"/>
        </w:numPr>
      </w:pPr>
      <w:r w:rsidRPr="7714E8FF">
        <w:t>ensure intellectual access to music for all by contributing to the development and revision of national and international standards and vocabularies for the description, organization, and retrieval of music information</w:t>
      </w:r>
      <w:r w:rsidR="00BA1A61">
        <w:t>;</w:t>
      </w:r>
    </w:p>
    <w:p w14:paraId="6583AB74" w14:textId="5794B151" w:rsidR="5F890C55" w:rsidRDefault="7714E8FF" w:rsidP="00CD06B9">
      <w:pPr>
        <w:pStyle w:val="ListParagraph"/>
        <w:numPr>
          <w:ilvl w:val="0"/>
          <w:numId w:val="1"/>
        </w:numPr>
      </w:pPr>
      <w:r w:rsidRPr="7714E8FF">
        <w:t>promote legislation that strengthens universal access to music and music library services</w:t>
      </w:r>
      <w:r w:rsidR="00527CA7">
        <w:t>; and</w:t>
      </w:r>
    </w:p>
    <w:p w14:paraId="6776FFB0" w14:textId="000A56C9" w:rsidR="5F890C55" w:rsidRDefault="7714E8FF" w:rsidP="00CD06B9">
      <w:pPr>
        <w:pStyle w:val="ListParagraph"/>
        <w:numPr>
          <w:ilvl w:val="0"/>
          <w:numId w:val="1"/>
        </w:numPr>
      </w:pPr>
      <w:r w:rsidRPr="7714E8FF">
        <w:t>foster information literacy and lifelong learning by promoting music reference services, information literacy instruction, and publications.</w:t>
      </w:r>
    </w:p>
    <w:p w14:paraId="6FA13ED6" w14:textId="204F3B46" w:rsidR="00AD3749" w:rsidRDefault="00AD3749">
      <w:r>
        <w:br w:type="page"/>
      </w:r>
    </w:p>
    <w:p w14:paraId="1AA1A155" w14:textId="77777777" w:rsidR="5F890C55" w:rsidRDefault="5F890C55" w:rsidP="00CD06B9">
      <w:pPr>
        <w:sectPr w:rsidR="5F890C55">
          <w:pgSz w:w="12240" w:h="15840"/>
          <w:pgMar w:top="1440" w:right="1440" w:bottom="1440" w:left="1440" w:header="720" w:footer="720" w:gutter="0"/>
          <w:pgNumType w:start="1"/>
          <w:cols w:space="720"/>
        </w:sectPr>
      </w:pPr>
    </w:p>
    <w:p w14:paraId="6A3A8361" w14:textId="77777777" w:rsidR="00997F6A" w:rsidRDefault="161E5FDE" w:rsidP="00CD06B9">
      <w:pPr>
        <w:pStyle w:val="Heading1"/>
      </w:pPr>
      <w:bookmarkStart w:id="10" w:name="_ylgwdsg9ngd6"/>
      <w:bookmarkStart w:id="11" w:name="_Toc117680234"/>
      <w:bookmarkEnd w:id="10"/>
      <w:r>
        <w:t>Membership Statistics</w:t>
      </w:r>
      <w:bookmarkEnd w:id="11"/>
    </w:p>
    <w:p w14:paraId="22B0E7E8" w14:textId="3B2C6CB7" w:rsidR="00AB2D97" w:rsidRDefault="00AB2D97" w:rsidP="00CD06B9"/>
    <w:tbl>
      <w:tblPr>
        <w:tblW w:w="4180" w:type="dxa"/>
        <w:tblLook w:val="04A0" w:firstRow="1" w:lastRow="0" w:firstColumn="1" w:lastColumn="0" w:noHBand="0" w:noVBand="1"/>
      </w:tblPr>
      <w:tblGrid>
        <w:gridCol w:w="3220"/>
        <w:gridCol w:w="960"/>
      </w:tblGrid>
      <w:tr w:rsidR="00B122F3" w:rsidRPr="000D714D" w14:paraId="273D90E4" w14:textId="77777777" w:rsidTr="00B122F3">
        <w:trPr>
          <w:trHeight w:val="578"/>
        </w:trPr>
        <w:tc>
          <w:tcPr>
            <w:tcW w:w="32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BD7842" w14:textId="77777777" w:rsidR="00B122F3" w:rsidRPr="000D714D" w:rsidRDefault="00B122F3" w:rsidP="000D714D">
            <w:pPr>
              <w:spacing w:after="0"/>
            </w:pPr>
            <w:r w:rsidRPr="000D714D">
              <w:t xml:space="preserve">MLA Members (Paid) </w:t>
            </w:r>
          </w:p>
        </w:tc>
        <w:tc>
          <w:tcPr>
            <w:tcW w:w="960" w:type="dxa"/>
            <w:tcBorders>
              <w:top w:val="single" w:sz="8" w:space="0" w:color="auto"/>
              <w:left w:val="nil"/>
              <w:bottom w:val="single" w:sz="8" w:space="0" w:color="auto"/>
              <w:right w:val="single" w:sz="8" w:space="0" w:color="auto"/>
            </w:tcBorders>
            <w:shd w:val="clear" w:color="000000" w:fill="EFF5FB"/>
            <w:vAlign w:val="center"/>
            <w:hideMark/>
          </w:tcPr>
          <w:p w14:paraId="5C042CF5" w14:textId="77777777" w:rsidR="00B122F3" w:rsidRPr="000D714D" w:rsidRDefault="00B122F3" w:rsidP="000D714D">
            <w:pPr>
              <w:spacing w:after="0"/>
            </w:pPr>
            <w:r w:rsidRPr="000D714D">
              <w:t>FY22</w:t>
            </w:r>
          </w:p>
        </w:tc>
      </w:tr>
      <w:tr w:rsidR="00B122F3" w:rsidRPr="000D714D" w14:paraId="7062B457" w14:textId="77777777" w:rsidTr="00B122F3">
        <w:trPr>
          <w:trHeight w:val="300"/>
        </w:trPr>
        <w:tc>
          <w:tcPr>
            <w:tcW w:w="3220" w:type="dxa"/>
            <w:tcBorders>
              <w:top w:val="nil"/>
              <w:left w:val="single" w:sz="8" w:space="0" w:color="auto"/>
              <w:bottom w:val="nil"/>
              <w:right w:val="single" w:sz="8" w:space="0" w:color="auto"/>
            </w:tcBorders>
            <w:shd w:val="clear" w:color="auto" w:fill="auto"/>
            <w:vAlign w:val="center"/>
            <w:hideMark/>
          </w:tcPr>
          <w:p w14:paraId="7FEC4527" w14:textId="77777777" w:rsidR="00B122F3" w:rsidRPr="000D714D" w:rsidRDefault="00B122F3" w:rsidP="000D714D">
            <w:pPr>
              <w:spacing w:after="0"/>
            </w:pPr>
            <w:r w:rsidRPr="000D714D">
              <w:t>Regular Member US *</w:t>
            </w:r>
          </w:p>
        </w:tc>
        <w:tc>
          <w:tcPr>
            <w:tcW w:w="960" w:type="dxa"/>
            <w:tcBorders>
              <w:top w:val="nil"/>
              <w:left w:val="nil"/>
              <w:bottom w:val="nil"/>
              <w:right w:val="single" w:sz="8" w:space="0" w:color="auto"/>
            </w:tcBorders>
            <w:shd w:val="clear" w:color="000000" w:fill="EFF5FB"/>
            <w:vAlign w:val="center"/>
            <w:hideMark/>
          </w:tcPr>
          <w:p w14:paraId="492A21E2" w14:textId="77777777" w:rsidR="00B122F3" w:rsidRPr="000D714D" w:rsidRDefault="00B122F3" w:rsidP="000D714D">
            <w:pPr>
              <w:spacing w:after="0"/>
            </w:pPr>
            <w:r w:rsidRPr="000D714D">
              <w:t>337</w:t>
            </w:r>
          </w:p>
        </w:tc>
      </w:tr>
      <w:tr w:rsidR="00B122F3" w:rsidRPr="000D714D" w14:paraId="3FF7CC5D" w14:textId="77777777" w:rsidTr="00B122F3">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14:paraId="15AD5443" w14:textId="77777777" w:rsidR="00B122F3" w:rsidRPr="000D714D" w:rsidRDefault="00B122F3" w:rsidP="000D714D">
            <w:pPr>
              <w:spacing w:after="0"/>
            </w:pPr>
            <w:r w:rsidRPr="000D714D">
              <w:t>Regular Member non-US</w:t>
            </w:r>
          </w:p>
        </w:tc>
        <w:tc>
          <w:tcPr>
            <w:tcW w:w="960" w:type="dxa"/>
            <w:tcBorders>
              <w:top w:val="nil"/>
              <w:left w:val="nil"/>
              <w:bottom w:val="single" w:sz="8" w:space="0" w:color="auto"/>
              <w:right w:val="single" w:sz="8" w:space="0" w:color="auto"/>
            </w:tcBorders>
            <w:shd w:val="clear" w:color="000000" w:fill="EFF5FB"/>
            <w:vAlign w:val="center"/>
            <w:hideMark/>
          </w:tcPr>
          <w:p w14:paraId="1A4E113B" w14:textId="77777777" w:rsidR="00B122F3" w:rsidRPr="000D714D" w:rsidRDefault="00B122F3" w:rsidP="000D714D">
            <w:pPr>
              <w:spacing w:after="0"/>
            </w:pPr>
            <w:r w:rsidRPr="000D714D">
              <w:t>N/A</w:t>
            </w:r>
          </w:p>
        </w:tc>
      </w:tr>
      <w:tr w:rsidR="00B122F3" w:rsidRPr="000D714D" w14:paraId="5C3A9286" w14:textId="77777777" w:rsidTr="00B122F3">
        <w:trPr>
          <w:trHeight w:val="300"/>
        </w:trPr>
        <w:tc>
          <w:tcPr>
            <w:tcW w:w="3220" w:type="dxa"/>
            <w:tcBorders>
              <w:top w:val="nil"/>
              <w:left w:val="single" w:sz="8" w:space="0" w:color="auto"/>
              <w:bottom w:val="nil"/>
              <w:right w:val="single" w:sz="8" w:space="0" w:color="auto"/>
            </w:tcBorders>
            <w:shd w:val="clear" w:color="auto" w:fill="auto"/>
            <w:vAlign w:val="center"/>
            <w:hideMark/>
          </w:tcPr>
          <w:p w14:paraId="2067F403" w14:textId="77777777" w:rsidR="00B122F3" w:rsidRPr="000D714D" w:rsidRDefault="00B122F3" w:rsidP="000D714D">
            <w:pPr>
              <w:spacing w:after="0"/>
            </w:pPr>
            <w:r w:rsidRPr="000D714D">
              <w:t>Institutional Member US</w:t>
            </w:r>
          </w:p>
        </w:tc>
        <w:tc>
          <w:tcPr>
            <w:tcW w:w="960" w:type="dxa"/>
            <w:tcBorders>
              <w:top w:val="nil"/>
              <w:left w:val="nil"/>
              <w:bottom w:val="nil"/>
              <w:right w:val="single" w:sz="8" w:space="0" w:color="auto"/>
            </w:tcBorders>
            <w:shd w:val="clear" w:color="000000" w:fill="EFF5FB"/>
            <w:vAlign w:val="center"/>
            <w:hideMark/>
          </w:tcPr>
          <w:p w14:paraId="299F382B" w14:textId="77777777" w:rsidR="00B122F3" w:rsidRPr="000D714D" w:rsidRDefault="00B122F3" w:rsidP="000D714D">
            <w:pPr>
              <w:spacing w:after="0"/>
            </w:pPr>
            <w:r w:rsidRPr="000D714D">
              <w:t>128</w:t>
            </w:r>
          </w:p>
        </w:tc>
      </w:tr>
      <w:tr w:rsidR="00B122F3" w:rsidRPr="000D714D" w14:paraId="66F2F7F1" w14:textId="77777777" w:rsidTr="00B122F3">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14:paraId="4E1414C4" w14:textId="77777777" w:rsidR="00B122F3" w:rsidRPr="000D714D" w:rsidRDefault="00B122F3" w:rsidP="000D714D">
            <w:pPr>
              <w:spacing w:after="0"/>
            </w:pPr>
            <w:r w:rsidRPr="000D714D">
              <w:t>Institutional Member non-US</w:t>
            </w:r>
          </w:p>
        </w:tc>
        <w:tc>
          <w:tcPr>
            <w:tcW w:w="960" w:type="dxa"/>
            <w:tcBorders>
              <w:top w:val="nil"/>
              <w:left w:val="nil"/>
              <w:bottom w:val="single" w:sz="8" w:space="0" w:color="auto"/>
              <w:right w:val="single" w:sz="8" w:space="0" w:color="auto"/>
            </w:tcBorders>
            <w:shd w:val="clear" w:color="000000" w:fill="EFF5FB"/>
            <w:vAlign w:val="center"/>
            <w:hideMark/>
          </w:tcPr>
          <w:p w14:paraId="7AE60FA4" w14:textId="77777777" w:rsidR="00B122F3" w:rsidRPr="000D714D" w:rsidRDefault="00B122F3" w:rsidP="000D714D">
            <w:pPr>
              <w:spacing w:after="0"/>
            </w:pPr>
            <w:r w:rsidRPr="000D714D">
              <w:t>53</w:t>
            </w:r>
          </w:p>
        </w:tc>
      </w:tr>
      <w:tr w:rsidR="00B122F3" w:rsidRPr="000D714D" w14:paraId="23EC7532" w14:textId="77777777" w:rsidTr="00B122F3">
        <w:trPr>
          <w:trHeight w:val="300"/>
        </w:trPr>
        <w:tc>
          <w:tcPr>
            <w:tcW w:w="3220" w:type="dxa"/>
            <w:tcBorders>
              <w:top w:val="nil"/>
              <w:left w:val="single" w:sz="8" w:space="0" w:color="auto"/>
              <w:bottom w:val="nil"/>
              <w:right w:val="single" w:sz="8" w:space="0" w:color="auto"/>
            </w:tcBorders>
            <w:shd w:val="clear" w:color="auto" w:fill="auto"/>
            <w:vAlign w:val="center"/>
            <w:hideMark/>
          </w:tcPr>
          <w:p w14:paraId="121ED203" w14:textId="77777777" w:rsidR="00B122F3" w:rsidRPr="000D714D" w:rsidRDefault="00B122F3" w:rsidP="000D714D">
            <w:pPr>
              <w:spacing w:after="0"/>
            </w:pPr>
            <w:r w:rsidRPr="000D714D">
              <w:t>Student Member US *</w:t>
            </w:r>
          </w:p>
        </w:tc>
        <w:tc>
          <w:tcPr>
            <w:tcW w:w="960" w:type="dxa"/>
            <w:tcBorders>
              <w:top w:val="nil"/>
              <w:left w:val="nil"/>
              <w:bottom w:val="nil"/>
              <w:right w:val="single" w:sz="8" w:space="0" w:color="auto"/>
            </w:tcBorders>
            <w:shd w:val="clear" w:color="000000" w:fill="EFF5FB"/>
            <w:vAlign w:val="center"/>
            <w:hideMark/>
          </w:tcPr>
          <w:p w14:paraId="2B52D61A" w14:textId="77777777" w:rsidR="00B122F3" w:rsidRPr="000D714D" w:rsidRDefault="00B122F3" w:rsidP="000D714D">
            <w:pPr>
              <w:spacing w:after="0"/>
            </w:pPr>
            <w:r w:rsidRPr="000D714D">
              <w:t>93</w:t>
            </w:r>
          </w:p>
        </w:tc>
      </w:tr>
      <w:tr w:rsidR="00B122F3" w:rsidRPr="000D714D" w14:paraId="71E8C783" w14:textId="77777777" w:rsidTr="00B122F3">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14:paraId="4158B929" w14:textId="77777777" w:rsidR="00B122F3" w:rsidRPr="000D714D" w:rsidRDefault="00B122F3" w:rsidP="000D714D">
            <w:pPr>
              <w:spacing w:after="0"/>
            </w:pPr>
            <w:r w:rsidRPr="000D714D">
              <w:t>Student Member non-US</w:t>
            </w:r>
          </w:p>
        </w:tc>
        <w:tc>
          <w:tcPr>
            <w:tcW w:w="960" w:type="dxa"/>
            <w:tcBorders>
              <w:top w:val="nil"/>
              <w:left w:val="nil"/>
              <w:bottom w:val="single" w:sz="8" w:space="0" w:color="auto"/>
              <w:right w:val="single" w:sz="8" w:space="0" w:color="auto"/>
            </w:tcBorders>
            <w:shd w:val="clear" w:color="000000" w:fill="EFF5FB"/>
            <w:vAlign w:val="center"/>
            <w:hideMark/>
          </w:tcPr>
          <w:p w14:paraId="29E283D8" w14:textId="77777777" w:rsidR="00B122F3" w:rsidRPr="000D714D" w:rsidRDefault="00B122F3" w:rsidP="000D714D">
            <w:pPr>
              <w:spacing w:after="0"/>
            </w:pPr>
            <w:r w:rsidRPr="000D714D">
              <w:t>N/A</w:t>
            </w:r>
          </w:p>
        </w:tc>
      </w:tr>
      <w:tr w:rsidR="00B122F3" w:rsidRPr="000D714D" w14:paraId="6AF0D5B2" w14:textId="77777777" w:rsidTr="00B122F3">
        <w:trPr>
          <w:trHeight w:val="300"/>
        </w:trPr>
        <w:tc>
          <w:tcPr>
            <w:tcW w:w="3220" w:type="dxa"/>
            <w:tcBorders>
              <w:top w:val="nil"/>
              <w:left w:val="single" w:sz="8" w:space="0" w:color="auto"/>
              <w:bottom w:val="nil"/>
              <w:right w:val="single" w:sz="8" w:space="0" w:color="auto"/>
            </w:tcBorders>
            <w:shd w:val="clear" w:color="auto" w:fill="auto"/>
            <w:vAlign w:val="center"/>
            <w:hideMark/>
          </w:tcPr>
          <w:p w14:paraId="0A3AE8D3" w14:textId="77777777" w:rsidR="00B122F3" w:rsidRPr="000D714D" w:rsidRDefault="00B122F3" w:rsidP="000D714D">
            <w:pPr>
              <w:spacing w:after="0"/>
            </w:pPr>
            <w:r w:rsidRPr="000D714D">
              <w:t>Retired Member US</w:t>
            </w:r>
          </w:p>
        </w:tc>
        <w:tc>
          <w:tcPr>
            <w:tcW w:w="960" w:type="dxa"/>
            <w:tcBorders>
              <w:top w:val="nil"/>
              <w:left w:val="nil"/>
              <w:bottom w:val="nil"/>
              <w:right w:val="single" w:sz="8" w:space="0" w:color="auto"/>
            </w:tcBorders>
            <w:shd w:val="clear" w:color="000000" w:fill="EFF5FB"/>
            <w:vAlign w:val="center"/>
            <w:hideMark/>
          </w:tcPr>
          <w:p w14:paraId="28DE15A3" w14:textId="77777777" w:rsidR="00B122F3" w:rsidRPr="000D714D" w:rsidRDefault="00B122F3" w:rsidP="000D714D">
            <w:pPr>
              <w:spacing w:after="0"/>
            </w:pPr>
            <w:r w:rsidRPr="000D714D">
              <w:t>64</w:t>
            </w:r>
          </w:p>
        </w:tc>
      </w:tr>
      <w:tr w:rsidR="00B122F3" w:rsidRPr="000D714D" w14:paraId="2EB54D4D" w14:textId="77777777" w:rsidTr="00B122F3">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14:paraId="3442F272" w14:textId="77777777" w:rsidR="00B122F3" w:rsidRPr="000D714D" w:rsidRDefault="00B122F3" w:rsidP="000D714D">
            <w:pPr>
              <w:spacing w:after="0"/>
            </w:pPr>
            <w:r w:rsidRPr="000D714D">
              <w:t>Retired Member non-US</w:t>
            </w:r>
          </w:p>
        </w:tc>
        <w:tc>
          <w:tcPr>
            <w:tcW w:w="960" w:type="dxa"/>
            <w:tcBorders>
              <w:top w:val="nil"/>
              <w:left w:val="nil"/>
              <w:bottom w:val="single" w:sz="8" w:space="0" w:color="auto"/>
              <w:right w:val="single" w:sz="8" w:space="0" w:color="auto"/>
            </w:tcBorders>
            <w:shd w:val="clear" w:color="000000" w:fill="EFF5FB"/>
            <w:vAlign w:val="center"/>
            <w:hideMark/>
          </w:tcPr>
          <w:p w14:paraId="4CF00324" w14:textId="77777777" w:rsidR="00B122F3" w:rsidRPr="000D714D" w:rsidRDefault="00B122F3" w:rsidP="000D714D">
            <w:pPr>
              <w:spacing w:after="0"/>
            </w:pPr>
            <w:r w:rsidRPr="000D714D">
              <w:t>N/A</w:t>
            </w:r>
          </w:p>
        </w:tc>
      </w:tr>
      <w:tr w:rsidR="00B122F3" w:rsidRPr="000D714D" w14:paraId="120D9F23" w14:textId="77777777" w:rsidTr="00B122F3">
        <w:trPr>
          <w:trHeight w:val="300"/>
        </w:trPr>
        <w:tc>
          <w:tcPr>
            <w:tcW w:w="3220" w:type="dxa"/>
            <w:tcBorders>
              <w:top w:val="nil"/>
              <w:left w:val="single" w:sz="8" w:space="0" w:color="auto"/>
              <w:bottom w:val="nil"/>
              <w:right w:val="single" w:sz="8" w:space="0" w:color="auto"/>
            </w:tcBorders>
            <w:shd w:val="clear" w:color="auto" w:fill="auto"/>
            <w:vAlign w:val="center"/>
            <w:hideMark/>
          </w:tcPr>
          <w:p w14:paraId="7C6358E9" w14:textId="77777777" w:rsidR="00B122F3" w:rsidRPr="000D714D" w:rsidRDefault="00B122F3" w:rsidP="000D714D">
            <w:pPr>
              <w:spacing w:after="0"/>
            </w:pPr>
            <w:r w:rsidRPr="000D714D">
              <w:t>Sustaining Member US *</w:t>
            </w:r>
          </w:p>
        </w:tc>
        <w:tc>
          <w:tcPr>
            <w:tcW w:w="960" w:type="dxa"/>
            <w:tcBorders>
              <w:top w:val="nil"/>
              <w:left w:val="nil"/>
              <w:bottom w:val="nil"/>
              <w:right w:val="single" w:sz="8" w:space="0" w:color="auto"/>
            </w:tcBorders>
            <w:shd w:val="clear" w:color="000000" w:fill="EFF5FB"/>
            <w:vAlign w:val="center"/>
            <w:hideMark/>
          </w:tcPr>
          <w:p w14:paraId="34B4AAEA" w14:textId="77777777" w:rsidR="00B122F3" w:rsidRPr="000D714D" w:rsidRDefault="00B122F3" w:rsidP="000D714D">
            <w:pPr>
              <w:spacing w:after="0"/>
            </w:pPr>
            <w:r w:rsidRPr="000D714D">
              <w:t>52</w:t>
            </w:r>
          </w:p>
        </w:tc>
      </w:tr>
      <w:tr w:rsidR="00B122F3" w:rsidRPr="000D714D" w14:paraId="15FE1119" w14:textId="77777777" w:rsidTr="00B122F3">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14:paraId="2F9ECA2C" w14:textId="77777777" w:rsidR="00B122F3" w:rsidRPr="000D714D" w:rsidRDefault="00B122F3" w:rsidP="000D714D">
            <w:pPr>
              <w:spacing w:after="0"/>
            </w:pPr>
            <w:r w:rsidRPr="000D714D">
              <w:t>Sustaining Member non-US</w:t>
            </w:r>
          </w:p>
        </w:tc>
        <w:tc>
          <w:tcPr>
            <w:tcW w:w="960" w:type="dxa"/>
            <w:tcBorders>
              <w:top w:val="nil"/>
              <w:left w:val="nil"/>
              <w:bottom w:val="single" w:sz="8" w:space="0" w:color="auto"/>
              <w:right w:val="single" w:sz="8" w:space="0" w:color="auto"/>
            </w:tcBorders>
            <w:shd w:val="clear" w:color="000000" w:fill="EFF5FB"/>
            <w:vAlign w:val="center"/>
            <w:hideMark/>
          </w:tcPr>
          <w:p w14:paraId="36C74710" w14:textId="77777777" w:rsidR="00B122F3" w:rsidRPr="000D714D" w:rsidRDefault="00B122F3" w:rsidP="000D714D">
            <w:pPr>
              <w:spacing w:after="0"/>
            </w:pPr>
            <w:r w:rsidRPr="000D714D">
              <w:t>N/A</w:t>
            </w:r>
          </w:p>
        </w:tc>
      </w:tr>
      <w:tr w:rsidR="00B122F3" w:rsidRPr="000D714D" w14:paraId="451B1762" w14:textId="77777777" w:rsidTr="00B122F3">
        <w:trPr>
          <w:trHeight w:val="300"/>
        </w:trPr>
        <w:tc>
          <w:tcPr>
            <w:tcW w:w="3220" w:type="dxa"/>
            <w:tcBorders>
              <w:top w:val="nil"/>
              <w:left w:val="single" w:sz="8" w:space="0" w:color="auto"/>
              <w:bottom w:val="nil"/>
              <w:right w:val="single" w:sz="8" w:space="0" w:color="auto"/>
            </w:tcBorders>
            <w:shd w:val="clear" w:color="auto" w:fill="auto"/>
            <w:vAlign w:val="center"/>
            <w:hideMark/>
          </w:tcPr>
          <w:p w14:paraId="4EE2AF38" w14:textId="77777777" w:rsidR="00B122F3" w:rsidRPr="000D714D" w:rsidRDefault="00B122F3" w:rsidP="000D714D">
            <w:pPr>
              <w:spacing w:after="0"/>
            </w:pPr>
            <w:r w:rsidRPr="000D714D">
              <w:t>Associate Member US</w:t>
            </w:r>
          </w:p>
        </w:tc>
        <w:tc>
          <w:tcPr>
            <w:tcW w:w="960" w:type="dxa"/>
            <w:tcBorders>
              <w:top w:val="nil"/>
              <w:left w:val="nil"/>
              <w:bottom w:val="nil"/>
              <w:right w:val="single" w:sz="8" w:space="0" w:color="auto"/>
            </w:tcBorders>
            <w:shd w:val="clear" w:color="000000" w:fill="EFF5FB"/>
            <w:vAlign w:val="center"/>
            <w:hideMark/>
          </w:tcPr>
          <w:p w14:paraId="30082FB6" w14:textId="77777777" w:rsidR="00B122F3" w:rsidRPr="000D714D" w:rsidRDefault="00B122F3" w:rsidP="000D714D">
            <w:pPr>
              <w:spacing w:after="0"/>
            </w:pPr>
            <w:r w:rsidRPr="000D714D">
              <w:t>N/A</w:t>
            </w:r>
          </w:p>
        </w:tc>
      </w:tr>
      <w:tr w:rsidR="00B122F3" w:rsidRPr="000D714D" w14:paraId="3ADC62CD" w14:textId="77777777" w:rsidTr="00B122F3">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14:paraId="3B5CE245" w14:textId="77777777" w:rsidR="00B122F3" w:rsidRPr="000D714D" w:rsidRDefault="00B122F3" w:rsidP="000D714D">
            <w:pPr>
              <w:spacing w:after="0"/>
            </w:pPr>
            <w:r w:rsidRPr="000D714D">
              <w:t>Associate Member non-US</w:t>
            </w:r>
          </w:p>
        </w:tc>
        <w:tc>
          <w:tcPr>
            <w:tcW w:w="960" w:type="dxa"/>
            <w:tcBorders>
              <w:top w:val="nil"/>
              <w:left w:val="nil"/>
              <w:bottom w:val="single" w:sz="8" w:space="0" w:color="auto"/>
              <w:right w:val="single" w:sz="8" w:space="0" w:color="auto"/>
            </w:tcBorders>
            <w:shd w:val="clear" w:color="000000" w:fill="EFF5FB"/>
            <w:vAlign w:val="center"/>
            <w:hideMark/>
          </w:tcPr>
          <w:p w14:paraId="4C56D955" w14:textId="77777777" w:rsidR="00B122F3" w:rsidRPr="000D714D" w:rsidRDefault="00B122F3" w:rsidP="000D714D">
            <w:pPr>
              <w:spacing w:after="0"/>
            </w:pPr>
            <w:r w:rsidRPr="000D714D">
              <w:t>N/A</w:t>
            </w:r>
          </w:p>
        </w:tc>
      </w:tr>
      <w:tr w:rsidR="00B122F3" w:rsidRPr="000D714D" w14:paraId="2645B9DB" w14:textId="77777777" w:rsidTr="00B122F3">
        <w:trPr>
          <w:trHeight w:val="300"/>
        </w:trPr>
        <w:tc>
          <w:tcPr>
            <w:tcW w:w="3220" w:type="dxa"/>
            <w:tcBorders>
              <w:top w:val="nil"/>
              <w:left w:val="single" w:sz="8" w:space="0" w:color="auto"/>
              <w:bottom w:val="nil"/>
              <w:right w:val="single" w:sz="8" w:space="0" w:color="auto"/>
            </w:tcBorders>
            <w:shd w:val="clear" w:color="auto" w:fill="auto"/>
            <w:vAlign w:val="center"/>
            <w:hideMark/>
          </w:tcPr>
          <w:p w14:paraId="33C732E8" w14:textId="77777777" w:rsidR="00B122F3" w:rsidRPr="000D714D" w:rsidRDefault="00B122F3" w:rsidP="000D714D">
            <w:pPr>
              <w:spacing w:after="0"/>
            </w:pPr>
            <w:r w:rsidRPr="000D714D">
              <w:t>Corporate Patron US</w:t>
            </w:r>
          </w:p>
        </w:tc>
        <w:tc>
          <w:tcPr>
            <w:tcW w:w="960" w:type="dxa"/>
            <w:tcBorders>
              <w:top w:val="nil"/>
              <w:left w:val="nil"/>
              <w:bottom w:val="nil"/>
              <w:right w:val="single" w:sz="8" w:space="0" w:color="auto"/>
            </w:tcBorders>
            <w:shd w:val="clear" w:color="000000" w:fill="EFF5FB"/>
            <w:vAlign w:val="center"/>
            <w:hideMark/>
          </w:tcPr>
          <w:p w14:paraId="511824B9" w14:textId="77777777" w:rsidR="00B122F3" w:rsidRPr="000D714D" w:rsidRDefault="00B122F3" w:rsidP="000D714D">
            <w:pPr>
              <w:spacing w:after="0"/>
            </w:pPr>
            <w:r w:rsidRPr="000D714D">
              <w:t>4</w:t>
            </w:r>
          </w:p>
        </w:tc>
      </w:tr>
      <w:tr w:rsidR="00B122F3" w:rsidRPr="000D714D" w14:paraId="20749096" w14:textId="77777777" w:rsidTr="00B122F3">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14:paraId="5BF7DF92" w14:textId="77777777" w:rsidR="00B122F3" w:rsidRPr="000D714D" w:rsidRDefault="00B122F3" w:rsidP="000D714D">
            <w:pPr>
              <w:spacing w:after="0"/>
            </w:pPr>
            <w:r w:rsidRPr="000D714D">
              <w:t xml:space="preserve">Corporate Patron non-US </w:t>
            </w:r>
          </w:p>
        </w:tc>
        <w:tc>
          <w:tcPr>
            <w:tcW w:w="960" w:type="dxa"/>
            <w:tcBorders>
              <w:top w:val="nil"/>
              <w:left w:val="nil"/>
              <w:bottom w:val="single" w:sz="8" w:space="0" w:color="auto"/>
              <w:right w:val="single" w:sz="8" w:space="0" w:color="auto"/>
            </w:tcBorders>
            <w:shd w:val="clear" w:color="000000" w:fill="EFF5FB"/>
            <w:vAlign w:val="center"/>
            <w:hideMark/>
          </w:tcPr>
          <w:p w14:paraId="5990BB76" w14:textId="77777777" w:rsidR="00B122F3" w:rsidRPr="000D714D" w:rsidRDefault="00B122F3" w:rsidP="000D714D">
            <w:pPr>
              <w:spacing w:after="0"/>
            </w:pPr>
            <w:r w:rsidRPr="000D714D">
              <w:t>N/A</w:t>
            </w:r>
          </w:p>
        </w:tc>
      </w:tr>
      <w:tr w:rsidR="00B122F3" w:rsidRPr="000D714D" w14:paraId="24431CBA" w14:textId="77777777" w:rsidTr="00B122F3">
        <w:trPr>
          <w:trHeight w:val="300"/>
        </w:trPr>
        <w:tc>
          <w:tcPr>
            <w:tcW w:w="3220" w:type="dxa"/>
            <w:tcBorders>
              <w:top w:val="nil"/>
              <w:left w:val="single" w:sz="8" w:space="0" w:color="auto"/>
              <w:bottom w:val="nil"/>
              <w:right w:val="single" w:sz="8" w:space="0" w:color="auto"/>
            </w:tcBorders>
            <w:shd w:val="clear" w:color="auto" w:fill="auto"/>
            <w:vAlign w:val="center"/>
            <w:hideMark/>
          </w:tcPr>
          <w:p w14:paraId="32DB817E" w14:textId="77777777" w:rsidR="00B122F3" w:rsidRPr="000D714D" w:rsidRDefault="00B122F3" w:rsidP="000D714D">
            <w:pPr>
              <w:spacing w:after="0"/>
            </w:pPr>
            <w:r w:rsidRPr="000D714D">
              <w:t>Corporate Member US</w:t>
            </w:r>
          </w:p>
        </w:tc>
        <w:tc>
          <w:tcPr>
            <w:tcW w:w="960" w:type="dxa"/>
            <w:tcBorders>
              <w:top w:val="nil"/>
              <w:left w:val="nil"/>
              <w:bottom w:val="nil"/>
              <w:right w:val="single" w:sz="8" w:space="0" w:color="auto"/>
            </w:tcBorders>
            <w:shd w:val="clear" w:color="000000" w:fill="EFF5FB"/>
            <w:vAlign w:val="center"/>
            <w:hideMark/>
          </w:tcPr>
          <w:p w14:paraId="0467FC34" w14:textId="77777777" w:rsidR="00B122F3" w:rsidRPr="000D714D" w:rsidRDefault="00B122F3" w:rsidP="000D714D">
            <w:pPr>
              <w:spacing w:after="0"/>
            </w:pPr>
            <w:r w:rsidRPr="000D714D">
              <w:t>3</w:t>
            </w:r>
          </w:p>
        </w:tc>
      </w:tr>
      <w:tr w:rsidR="00B122F3" w:rsidRPr="000D714D" w14:paraId="16A38748" w14:textId="77777777" w:rsidTr="00B122F3">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14:paraId="3DB1CA23" w14:textId="77777777" w:rsidR="00B122F3" w:rsidRPr="000D714D" w:rsidRDefault="00B122F3" w:rsidP="000D714D">
            <w:pPr>
              <w:spacing w:after="0"/>
            </w:pPr>
            <w:r w:rsidRPr="000D714D">
              <w:t>Corporate Member non-US</w:t>
            </w:r>
          </w:p>
        </w:tc>
        <w:tc>
          <w:tcPr>
            <w:tcW w:w="960" w:type="dxa"/>
            <w:tcBorders>
              <w:top w:val="nil"/>
              <w:left w:val="nil"/>
              <w:bottom w:val="single" w:sz="8" w:space="0" w:color="auto"/>
              <w:right w:val="single" w:sz="8" w:space="0" w:color="auto"/>
            </w:tcBorders>
            <w:shd w:val="clear" w:color="000000" w:fill="EFF5FB"/>
            <w:vAlign w:val="center"/>
            <w:hideMark/>
          </w:tcPr>
          <w:p w14:paraId="447D5144" w14:textId="77777777" w:rsidR="00B122F3" w:rsidRPr="000D714D" w:rsidRDefault="00B122F3" w:rsidP="000D714D">
            <w:pPr>
              <w:spacing w:after="0"/>
            </w:pPr>
            <w:r w:rsidRPr="000D714D">
              <w:t>N/A</w:t>
            </w:r>
          </w:p>
        </w:tc>
      </w:tr>
      <w:tr w:rsidR="00B122F3" w:rsidRPr="000D714D" w14:paraId="4298BAA9" w14:textId="77777777" w:rsidTr="00B122F3">
        <w:trPr>
          <w:trHeight w:val="300"/>
        </w:trPr>
        <w:tc>
          <w:tcPr>
            <w:tcW w:w="3220" w:type="dxa"/>
            <w:tcBorders>
              <w:top w:val="nil"/>
              <w:left w:val="single" w:sz="8" w:space="0" w:color="auto"/>
              <w:bottom w:val="nil"/>
              <w:right w:val="single" w:sz="8" w:space="0" w:color="auto"/>
            </w:tcBorders>
            <w:shd w:val="clear" w:color="auto" w:fill="auto"/>
            <w:vAlign w:val="center"/>
            <w:hideMark/>
          </w:tcPr>
          <w:p w14:paraId="1A898603" w14:textId="77777777" w:rsidR="00B122F3" w:rsidRPr="000D714D" w:rsidRDefault="00B122F3" w:rsidP="000D714D">
            <w:pPr>
              <w:spacing w:after="0"/>
            </w:pPr>
            <w:r w:rsidRPr="000D714D">
              <w:t>Paraprofessional US</w:t>
            </w:r>
          </w:p>
        </w:tc>
        <w:tc>
          <w:tcPr>
            <w:tcW w:w="960" w:type="dxa"/>
            <w:tcBorders>
              <w:top w:val="nil"/>
              <w:left w:val="nil"/>
              <w:bottom w:val="nil"/>
              <w:right w:val="single" w:sz="8" w:space="0" w:color="auto"/>
            </w:tcBorders>
            <w:shd w:val="clear" w:color="000000" w:fill="EFF5FB"/>
            <w:vAlign w:val="center"/>
            <w:hideMark/>
          </w:tcPr>
          <w:p w14:paraId="09274542" w14:textId="77777777" w:rsidR="00B122F3" w:rsidRPr="000D714D" w:rsidRDefault="00B122F3" w:rsidP="000D714D">
            <w:pPr>
              <w:spacing w:after="0"/>
            </w:pPr>
            <w:r w:rsidRPr="000D714D">
              <w:t>43</w:t>
            </w:r>
          </w:p>
        </w:tc>
      </w:tr>
      <w:tr w:rsidR="00B122F3" w:rsidRPr="000D714D" w14:paraId="7D9F3F6F" w14:textId="77777777" w:rsidTr="00B122F3">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14:paraId="783DBC62" w14:textId="77777777" w:rsidR="00B122F3" w:rsidRPr="000D714D" w:rsidRDefault="00B122F3" w:rsidP="000D714D">
            <w:pPr>
              <w:spacing w:after="0"/>
            </w:pPr>
            <w:r w:rsidRPr="000D714D">
              <w:t>Paraprofessional non-US</w:t>
            </w:r>
          </w:p>
        </w:tc>
        <w:tc>
          <w:tcPr>
            <w:tcW w:w="960" w:type="dxa"/>
            <w:tcBorders>
              <w:top w:val="nil"/>
              <w:left w:val="nil"/>
              <w:bottom w:val="single" w:sz="8" w:space="0" w:color="auto"/>
              <w:right w:val="single" w:sz="8" w:space="0" w:color="auto"/>
            </w:tcBorders>
            <w:shd w:val="clear" w:color="000000" w:fill="EFF5FB"/>
            <w:vAlign w:val="center"/>
            <w:hideMark/>
          </w:tcPr>
          <w:p w14:paraId="6CD68AFF" w14:textId="77777777" w:rsidR="00B122F3" w:rsidRPr="000D714D" w:rsidRDefault="00B122F3" w:rsidP="000D714D">
            <w:pPr>
              <w:spacing w:after="0"/>
            </w:pPr>
            <w:r w:rsidRPr="000D714D">
              <w:t>N/A</w:t>
            </w:r>
          </w:p>
        </w:tc>
      </w:tr>
      <w:tr w:rsidR="00B122F3" w:rsidRPr="000D714D" w14:paraId="11911605" w14:textId="77777777" w:rsidTr="00B122F3">
        <w:trPr>
          <w:trHeight w:val="300"/>
        </w:trPr>
        <w:tc>
          <w:tcPr>
            <w:tcW w:w="3220" w:type="dxa"/>
            <w:tcBorders>
              <w:top w:val="nil"/>
              <w:left w:val="single" w:sz="8" w:space="0" w:color="auto"/>
              <w:bottom w:val="nil"/>
              <w:right w:val="single" w:sz="8" w:space="0" w:color="auto"/>
            </w:tcBorders>
            <w:shd w:val="clear" w:color="auto" w:fill="auto"/>
            <w:vAlign w:val="center"/>
            <w:hideMark/>
          </w:tcPr>
          <w:p w14:paraId="61518D9E" w14:textId="77777777" w:rsidR="00B122F3" w:rsidRPr="000D714D" w:rsidRDefault="00B122F3" w:rsidP="000D714D">
            <w:pPr>
              <w:spacing w:after="0"/>
            </w:pPr>
            <w:r w:rsidRPr="000D714D">
              <w:t>Early Career Member (new FY20)</w:t>
            </w:r>
          </w:p>
        </w:tc>
        <w:tc>
          <w:tcPr>
            <w:tcW w:w="960" w:type="dxa"/>
            <w:tcBorders>
              <w:top w:val="nil"/>
              <w:left w:val="nil"/>
              <w:bottom w:val="nil"/>
              <w:right w:val="single" w:sz="8" w:space="0" w:color="auto"/>
            </w:tcBorders>
            <w:shd w:val="clear" w:color="000000" w:fill="EFF5FB"/>
            <w:vAlign w:val="center"/>
            <w:hideMark/>
          </w:tcPr>
          <w:p w14:paraId="6E6AC83F" w14:textId="77777777" w:rsidR="00B122F3" w:rsidRPr="000D714D" w:rsidRDefault="00B122F3" w:rsidP="000D714D">
            <w:pPr>
              <w:spacing w:after="0"/>
            </w:pPr>
            <w:r w:rsidRPr="000D714D">
              <w:t>56</w:t>
            </w:r>
          </w:p>
        </w:tc>
      </w:tr>
      <w:tr w:rsidR="00B122F3" w:rsidRPr="000D714D" w14:paraId="3CBC23C1" w14:textId="77777777" w:rsidTr="00B122F3">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14:paraId="06067E7C" w14:textId="77777777" w:rsidR="00B122F3" w:rsidRPr="000D714D" w:rsidRDefault="00B122F3" w:rsidP="000D714D">
            <w:pPr>
              <w:spacing w:after="0"/>
            </w:pPr>
            <w:r w:rsidRPr="000D714D">
              <w:t>Early Career Member non-US (new)</w:t>
            </w:r>
          </w:p>
        </w:tc>
        <w:tc>
          <w:tcPr>
            <w:tcW w:w="960" w:type="dxa"/>
            <w:tcBorders>
              <w:top w:val="nil"/>
              <w:left w:val="nil"/>
              <w:bottom w:val="single" w:sz="8" w:space="0" w:color="auto"/>
              <w:right w:val="single" w:sz="8" w:space="0" w:color="auto"/>
            </w:tcBorders>
            <w:shd w:val="clear" w:color="000000" w:fill="EFF5FB"/>
            <w:vAlign w:val="center"/>
            <w:hideMark/>
          </w:tcPr>
          <w:p w14:paraId="7ECDEAF8" w14:textId="77777777" w:rsidR="00B122F3" w:rsidRPr="000D714D" w:rsidRDefault="00B122F3" w:rsidP="000D714D">
            <w:pPr>
              <w:spacing w:after="0"/>
            </w:pPr>
            <w:r w:rsidRPr="000D714D">
              <w:t>N/A</w:t>
            </w:r>
          </w:p>
        </w:tc>
      </w:tr>
      <w:tr w:rsidR="00B122F3" w:rsidRPr="000D714D" w14:paraId="47250290" w14:textId="77777777" w:rsidTr="00B122F3">
        <w:trPr>
          <w:trHeight w:val="300"/>
        </w:trPr>
        <w:tc>
          <w:tcPr>
            <w:tcW w:w="3220" w:type="dxa"/>
            <w:tcBorders>
              <w:top w:val="nil"/>
              <w:left w:val="single" w:sz="8" w:space="0" w:color="auto"/>
              <w:bottom w:val="single" w:sz="8" w:space="0" w:color="auto"/>
              <w:right w:val="single" w:sz="8" w:space="0" w:color="auto"/>
            </w:tcBorders>
            <w:shd w:val="clear" w:color="auto" w:fill="auto"/>
            <w:vAlign w:val="center"/>
            <w:hideMark/>
          </w:tcPr>
          <w:p w14:paraId="18B4801A" w14:textId="77777777" w:rsidR="00B122F3" w:rsidRPr="000D714D" w:rsidRDefault="00B122F3" w:rsidP="000D714D">
            <w:pPr>
              <w:spacing w:after="0"/>
            </w:pPr>
            <w:r w:rsidRPr="000D714D">
              <w:t>Emergency Circumstances (new FY21)</w:t>
            </w:r>
          </w:p>
        </w:tc>
        <w:tc>
          <w:tcPr>
            <w:tcW w:w="960" w:type="dxa"/>
            <w:tcBorders>
              <w:top w:val="nil"/>
              <w:left w:val="nil"/>
              <w:bottom w:val="single" w:sz="8" w:space="0" w:color="auto"/>
              <w:right w:val="single" w:sz="8" w:space="0" w:color="auto"/>
            </w:tcBorders>
            <w:shd w:val="clear" w:color="auto" w:fill="auto"/>
            <w:vAlign w:val="center"/>
            <w:hideMark/>
          </w:tcPr>
          <w:p w14:paraId="0AD5CCF8" w14:textId="77777777" w:rsidR="00B122F3" w:rsidRPr="000D714D" w:rsidRDefault="00B122F3" w:rsidP="000D714D">
            <w:pPr>
              <w:spacing w:after="0"/>
            </w:pPr>
            <w:r w:rsidRPr="000D714D">
              <w:t>14</w:t>
            </w:r>
          </w:p>
        </w:tc>
      </w:tr>
      <w:tr w:rsidR="00B122F3" w:rsidRPr="000D714D" w14:paraId="79F69AAC" w14:textId="77777777" w:rsidTr="00B122F3">
        <w:trPr>
          <w:trHeight w:val="372"/>
        </w:trPr>
        <w:tc>
          <w:tcPr>
            <w:tcW w:w="3220" w:type="dxa"/>
            <w:tcBorders>
              <w:top w:val="nil"/>
              <w:left w:val="nil"/>
              <w:bottom w:val="nil"/>
              <w:right w:val="nil"/>
            </w:tcBorders>
            <w:shd w:val="clear" w:color="auto" w:fill="auto"/>
            <w:vAlign w:val="center"/>
            <w:hideMark/>
          </w:tcPr>
          <w:p w14:paraId="71E01830" w14:textId="77777777" w:rsidR="00B122F3" w:rsidRPr="000D714D" w:rsidRDefault="00B122F3" w:rsidP="000D714D">
            <w:pPr>
              <w:spacing w:after="0"/>
            </w:pPr>
            <w:r w:rsidRPr="000D714D">
              <w:t>Total</w:t>
            </w:r>
          </w:p>
        </w:tc>
        <w:tc>
          <w:tcPr>
            <w:tcW w:w="960" w:type="dxa"/>
            <w:tcBorders>
              <w:top w:val="nil"/>
              <w:left w:val="nil"/>
              <w:bottom w:val="nil"/>
              <w:right w:val="nil"/>
            </w:tcBorders>
            <w:shd w:val="clear" w:color="auto" w:fill="auto"/>
            <w:vAlign w:val="center"/>
            <w:hideMark/>
          </w:tcPr>
          <w:p w14:paraId="5F166A3D" w14:textId="77777777" w:rsidR="00B122F3" w:rsidRPr="000D714D" w:rsidRDefault="00B122F3" w:rsidP="000D714D">
            <w:pPr>
              <w:spacing w:after="0"/>
            </w:pPr>
            <w:r w:rsidRPr="000D714D">
              <w:t>847</w:t>
            </w:r>
          </w:p>
        </w:tc>
      </w:tr>
    </w:tbl>
    <w:p w14:paraId="6A3A840C" w14:textId="77777777" w:rsidR="00997F6A" w:rsidRDefault="00DE1864" w:rsidP="00CD06B9">
      <w:pPr>
        <w:pStyle w:val="Heading1"/>
      </w:pPr>
      <w:bookmarkStart w:id="12" w:name="_ao0w0g3jfww" w:colFirst="0" w:colLast="0"/>
      <w:bookmarkStart w:id="13" w:name="_Toc117680235"/>
      <w:bookmarkEnd w:id="12"/>
      <w:r>
        <w:t>Publication Information</w:t>
      </w:r>
      <w:bookmarkEnd w:id="13"/>
    </w:p>
    <w:p w14:paraId="6A3A840D" w14:textId="77777777" w:rsidR="00997F6A" w:rsidRDefault="00DE1864" w:rsidP="00CD06B9">
      <w:pPr>
        <w:pStyle w:val="Heading2"/>
      </w:pPr>
      <w:bookmarkStart w:id="14" w:name="_wcgjaqnimfe" w:colFirst="0" w:colLast="0"/>
      <w:bookmarkStart w:id="15" w:name="_Toc117680236"/>
      <w:bookmarkEnd w:id="14"/>
      <w:r>
        <w:t>Details</w:t>
      </w:r>
      <w:bookmarkEnd w:id="15"/>
    </w:p>
    <w:p w14:paraId="6A3A840F" w14:textId="2A4C29E5" w:rsidR="00997F6A" w:rsidRDefault="001C1666" w:rsidP="00CD06B9">
      <w:r w:rsidRPr="001C1666">
        <w:rPr>
          <w:i/>
          <w:iCs/>
        </w:rPr>
        <w:t>Notes: Quarterly Journal of the Music Library Association</w:t>
      </w:r>
      <w:r w:rsidRPr="001C1666">
        <w:t xml:space="preserve"> is regarded as the foremost scholarly journal for music libraries and librarianship. Since 1931, Notes has presented interesting, informative, and well-written articles on music librarianship, music bibliography, the music trade, discography, and certain aspects of music history. Each quarterly issue offers critical reviews of significant books and printed music, as well as columns providing complete bibliographic citations for new books, music, and music publishers' catalogs.</w:t>
      </w:r>
    </w:p>
    <w:p w14:paraId="6A3A8411" w14:textId="38974B75" w:rsidR="00997F6A" w:rsidRDefault="00DE1864" w:rsidP="00223AD3">
      <w:pPr>
        <w:ind w:left="720" w:hanging="720"/>
      </w:pPr>
      <w:r w:rsidRPr="00ED787B">
        <w:rPr>
          <w:b/>
          <w:bCs/>
        </w:rPr>
        <w:t>Publication frequency:</w:t>
      </w:r>
      <w:r>
        <w:t xml:space="preserve"> since 19</w:t>
      </w:r>
      <w:r w:rsidR="000B184B">
        <w:t>44</w:t>
      </w:r>
      <w:r>
        <w:t xml:space="preserve">, </w:t>
      </w:r>
      <w:r w:rsidR="000B184B">
        <w:rPr>
          <w:i/>
          <w:iCs/>
        </w:rPr>
        <w:t>Notes</w:t>
      </w:r>
      <w:r>
        <w:t xml:space="preserve"> has been published </w:t>
      </w:r>
      <w:r w:rsidR="00CC0BFD">
        <w:t>quarterly</w:t>
      </w:r>
      <w:r>
        <w:t xml:space="preserve"> (</w:t>
      </w:r>
      <w:r w:rsidR="00CC0BFD">
        <w:t>March, June, September, December</w:t>
      </w:r>
      <w:r>
        <w:t>)</w:t>
      </w:r>
    </w:p>
    <w:p w14:paraId="6A3A8413" w14:textId="6B712E45" w:rsidR="00997F6A" w:rsidRDefault="3124BBA5" w:rsidP="00CD06B9">
      <w:pPr>
        <w:rPr>
          <w:color w:val="0000FF"/>
          <w:u w:val="single"/>
        </w:rPr>
      </w:pPr>
      <w:r w:rsidRPr="3124BBA5">
        <w:rPr>
          <w:b/>
          <w:bCs/>
        </w:rPr>
        <w:t>Recent tables of contents:</w:t>
      </w:r>
      <w:r w:rsidRPr="3124BBA5">
        <w:t xml:space="preserve"> </w:t>
      </w:r>
      <w:hyperlink r:id="rId9">
        <w:r w:rsidRPr="3124BBA5">
          <w:rPr>
            <w:rStyle w:val="Hyperlink"/>
          </w:rPr>
          <w:t>September 2022</w:t>
        </w:r>
      </w:hyperlink>
    </w:p>
    <w:p w14:paraId="6A3A8415" w14:textId="6AA20637" w:rsidR="00997F6A" w:rsidRDefault="00DE1864" w:rsidP="00CD06B9">
      <w:r w:rsidRPr="00A82613">
        <w:rPr>
          <w:b/>
          <w:bCs/>
        </w:rPr>
        <w:t>Trim size:</w:t>
      </w:r>
      <w:r>
        <w:t xml:space="preserve"> </w:t>
      </w:r>
      <w:r w:rsidR="000075DE">
        <w:t>6</w:t>
      </w:r>
      <w:r>
        <w:t xml:space="preserve">” x </w:t>
      </w:r>
      <w:r w:rsidR="000075DE">
        <w:t>9</w:t>
      </w:r>
      <w:r>
        <w:t>”</w:t>
      </w:r>
    </w:p>
    <w:p w14:paraId="6A3A8417" w14:textId="78EA8276" w:rsidR="00997F6A" w:rsidRDefault="3124BBA5" w:rsidP="00CD06B9">
      <w:r w:rsidRPr="3124BBA5">
        <w:rPr>
          <w:b/>
          <w:bCs/>
        </w:rPr>
        <w:t>Number of pages:</w:t>
      </w:r>
      <w:r w:rsidRPr="3124BBA5">
        <w:t xml:space="preserve"> average 166 pages per issue; 665 pages per volume</w:t>
      </w:r>
    </w:p>
    <w:p w14:paraId="6A3A8419" w14:textId="77C0C9EE" w:rsidR="00997F6A" w:rsidRDefault="00DE1864" w:rsidP="00CD06B9">
      <w:r>
        <w:t xml:space="preserve">Illustrated in black and white, average </w:t>
      </w:r>
      <w:r w:rsidR="00324E54">
        <w:t>4</w:t>
      </w:r>
      <w:r>
        <w:t xml:space="preserve"> illustrations per issue, not including tables/charts</w:t>
      </w:r>
      <w:r w:rsidR="00324E54">
        <w:t xml:space="preserve"> or advertisements</w:t>
      </w:r>
    </w:p>
    <w:p w14:paraId="4260F994" w14:textId="6342E7F2" w:rsidR="001C34CD" w:rsidRPr="001C34CD" w:rsidRDefault="001C34CD" w:rsidP="00CD06B9">
      <w:r w:rsidRPr="001C34CD">
        <w:rPr>
          <w:b/>
          <w:bCs/>
        </w:rPr>
        <w:t>Current Publisher:</w:t>
      </w:r>
      <w:r>
        <w:rPr>
          <w:b/>
          <w:bCs/>
        </w:rPr>
        <w:t xml:space="preserve"> </w:t>
      </w:r>
      <w:hyperlink r:id="rId10" w:history="1">
        <w:r w:rsidRPr="00616C63">
          <w:rPr>
            <w:rStyle w:val="Hyperlink"/>
          </w:rPr>
          <w:t>A-R Editions</w:t>
        </w:r>
      </w:hyperlink>
      <w:r>
        <w:t>, Middleton, WI</w:t>
      </w:r>
    </w:p>
    <w:p w14:paraId="6A3A841A" w14:textId="77777777" w:rsidR="00997F6A" w:rsidRDefault="3124BBA5" w:rsidP="00CD06B9">
      <w:pPr>
        <w:pStyle w:val="Heading2"/>
      </w:pPr>
      <w:bookmarkStart w:id="16" w:name="_tm24zdt0nwuo"/>
      <w:bookmarkStart w:id="17" w:name="_Toc117680237"/>
      <w:bookmarkEnd w:id="16"/>
      <w:r>
        <w:t>Editorial Structure</w:t>
      </w:r>
      <w:bookmarkEnd w:id="17"/>
    </w:p>
    <w:p w14:paraId="1F87A0C0" w14:textId="20684867" w:rsidR="3124BBA5" w:rsidRDefault="3124BBA5" w:rsidP="00CD06B9">
      <w:r w:rsidRPr="3124BBA5">
        <w:t xml:space="preserve">The </w:t>
      </w:r>
      <w:r w:rsidR="00AF2519">
        <w:t>e</w:t>
      </w:r>
      <w:r w:rsidRPr="3124BBA5">
        <w:t xml:space="preserve">ditor supervises the staff, solicits articles, and maintains the necessary liaison with the printer. The editor reports changes in the </w:t>
      </w:r>
      <w:r w:rsidRPr="3124BBA5">
        <w:rPr>
          <w:i/>
          <w:iCs/>
        </w:rPr>
        <w:t xml:space="preserve">Notes </w:t>
      </w:r>
      <w:r w:rsidRPr="3124BBA5">
        <w:t xml:space="preserve">staff to the </w:t>
      </w:r>
      <w:r w:rsidR="00AF2519">
        <w:t>p</w:t>
      </w:r>
      <w:r w:rsidRPr="3124BBA5">
        <w:t xml:space="preserve">resident of MLA and submits three reports to the </w:t>
      </w:r>
      <w:r w:rsidR="00AF2519">
        <w:t>b</w:t>
      </w:r>
      <w:r w:rsidRPr="3124BBA5">
        <w:t>oard of</w:t>
      </w:r>
      <w:r w:rsidR="00AF2519">
        <w:t xml:space="preserve"> directors of</w:t>
      </w:r>
      <w:r w:rsidRPr="3124BBA5">
        <w:t xml:space="preserve"> MLA every year plus an </w:t>
      </w:r>
      <w:r w:rsidR="00AF2519">
        <w:t>a</w:t>
      </w:r>
      <w:r w:rsidRPr="3124BBA5">
        <w:t xml:space="preserve">nnual </w:t>
      </w:r>
      <w:r w:rsidR="00AF2519">
        <w:t>r</w:t>
      </w:r>
      <w:r w:rsidRPr="3124BBA5">
        <w:t xml:space="preserve">eport and sends copies to the chair of the Publications Committee of MLA. The </w:t>
      </w:r>
      <w:r w:rsidR="00842878">
        <w:t>e</w:t>
      </w:r>
      <w:r w:rsidRPr="3124BBA5">
        <w:t>ditor is appointed by the MLA Board, serves a five-year term subject to favorable annual reviews, and receives an honorarium from MLA.</w:t>
      </w:r>
    </w:p>
    <w:p w14:paraId="7A09DBBD" w14:textId="4D3A7E24" w:rsidR="3124BBA5" w:rsidRDefault="3124BBA5" w:rsidP="00CD06B9">
      <w:r w:rsidRPr="3124BBA5">
        <w:t xml:space="preserve">There are three </w:t>
      </w:r>
      <w:r w:rsidR="00842878">
        <w:t>a</w:t>
      </w:r>
      <w:r w:rsidRPr="3124BBA5">
        <w:t xml:space="preserve">ssistant </w:t>
      </w:r>
      <w:r w:rsidR="00842878">
        <w:t>e</w:t>
      </w:r>
      <w:r w:rsidRPr="3124BBA5">
        <w:t xml:space="preserve">ditors who proofread the issues and coordinate with electronic vendors. The </w:t>
      </w:r>
      <w:r w:rsidR="00842878">
        <w:t>a</w:t>
      </w:r>
      <w:r w:rsidRPr="3124BBA5">
        <w:t xml:space="preserve">ssistant </w:t>
      </w:r>
      <w:r w:rsidR="00842878">
        <w:t>e</w:t>
      </w:r>
      <w:r w:rsidRPr="3124BBA5">
        <w:t>ditors receive gratis MLA regular membership and MLA annual meeting registration.</w:t>
      </w:r>
    </w:p>
    <w:p w14:paraId="2870CAE8" w14:textId="34697857" w:rsidR="3124BBA5" w:rsidRDefault="3124BBA5" w:rsidP="00CD06B9">
      <w:r w:rsidRPr="3124BBA5">
        <w:t xml:space="preserve">Contributing </w:t>
      </w:r>
      <w:r w:rsidR="003449A4">
        <w:t>e</w:t>
      </w:r>
      <w:r w:rsidRPr="3124BBA5">
        <w:t xml:space="preserve">ditors include book, music, and new media reviews editors, who solicit reviews for their respective columns. The book and music review editors receive gratis MLA regular membership and MLA annual meeting registration. Other contributing editors include the book, new periodicals, and music lists compilers, and </w:t>
      </w:r>
      <w:r w:rsidRPr="3124BBA5">
        <w:rPr>
          <w:i/>
          <w:iCs/>
        </w:rPr>
        <w:t xml:space="preserve">Notes </w:t>
      </w:r>
      <w:r w:rsidRPr="3124BBA5">
        <w:t>and music price indexers.</w:t>
      </w:r>
    </w:p>
    <w:p w14:paraId="74DD574A" w14:textId="275B7828" w:rsidR="3124BBA5" w:rsidRDefault="3124BBA5" w:rsidP="00CD06B9">
      <w:r w:rsidRPr="3124BBA5">
        <w:t xml:space="preserve">The </w:t>
      </w:r>
      <w:r w:rsidR="00D173B8">
        <w:t>a</w:t>
      </w:r>
      <w:r w:rsidRPr="3124BBA5">
        <w:t xml:space="preserve">dvertising </w:t>
      </w:r>
      <w:r w:rsidR="00D173B8">
        <w:t>m</w:t>
      </w:r>
      <w:r w:rsidRPr="3124BBA5">
        <w:t xml:space="preserve">anager is responsible for coordinating the advertising for </w:t>
      </w:r>
      <w:r w:rsidRPr="3124BBA5">
        <w:rPr>
          <w:i/>
          <w:iCs/>
        </w:rPr>
        <w:t>Notes and</w:t>
      </w:r>
      <w:r w:rsidRPr="3124BBA5">
        <w:t xml:space="preserve"> sells advertising space to current, new, and </w:t>
      </w:r>
      <w:r w:rsidR="00D173B8">
        <w:t>“</w:t>
      </w:r>
      <w:r w:rsidRPr="3124BBA5">
        <w:t>lapsed</w:t>
      </w:r>
      <w:r w:rsidR="00D173B8">
        <w:t>”</w:t>
      </w:r>
      <w:r w:rsidRPr="3124BBA5">
        <w:t xml:space="preserve"> advertisers; coordinates the layout for the advertising section in </w:t>
      </w:r>
      <w:r w:rsidR="00673FDC">
        <w:rPr>
          <w:i/>
          <w:iCs/>
        </w:rPr>
        <w:t>Notes</w:t>
      </w:r>
      <w:r w:rsidRPr="3124BBA5">
        <w:t xml:space="preserve">; compiles the index to advertisers for </w:t>
      </w:r>
      <w:r w:rsidR="00673FDC">
        <w:rPr>
          <w:i/>
          <w:iCs/>
        </w:rPr>
        <w:t>Notes</w:t>
      </w:r>
      <w:r w:rsidRPr="3124BBA5">
        <w:t xml:space="preserve">; edits proofs of the advertisements and indexes. The </w:t>
      </w:r>
      <w:r w:rsidR="00673FDC">
        <w:t>a</w:t>
      </w:r>
      <w:r w:rsidRPr="3124BBA5">
        <w:t xml:space="preserve">dvertising </w:t>
      </w:r>
      <w:r w:rsidR="00673FDC">
        <w:t>m</w:t>
      </w:r>
      <w:r w:rsidRPr="3124BBA5">
        <w:t>anager receives gratis MLA regular membership and MLA annual meeting registration.</w:t>
      </w:r>
    </w:p>
    <w:p w14:paraId="6A3A8420" w14:textId="77777777" w:rsidR="00997F6A" w:rsidRDefault="00DE1864" w:rsidP="00CD06B9">
      <w:pPr>
        <w:pStyle w:val="Heading2"/>
      </w:pPr>
      <w:bookmarkStart w:id="18" w:name="_e9jbzpohfuho" w:colFirst="0" w:colLast="0"/>
      <w:bookmarkStart w:id="19" w:name="_Toc117680238"/>
      <w:bookmarkEnd w:id="18"/>
      <w:r>
        <w:t>Financials</w:t>
      </w:r>
      <w:bookmarkEnd w:id="19"/>
    </w:p>
    <w:p w14:paraId="6A3A8422" w14:textId="77777777" w:rsidR="00997F6A" w:rsidRDefault="161E5FDE" w:rsidP="00CD06B9">
      <w:pPr>
        <w:pStyle w:val="Heading3"/>
      </w:pPr>
      <w:bookmarkStart w:id="20" w:name="_tmn3f84li7ru"/>
      <w:bookmarkEnd w:id="20"/>
      <w:r>
        <w:t>Revenues</w:t>
      </w:r>
    </w:p>
    <w:p w14:paraId="73EBB260" w14:textId="155556D5" w:rsidR="001D721C" w:rsidRDefault="161E5FDE" w:rsidP="00CD06B9">
      <w:pPr>
        <w:pStyle w:val="Heading4"/>
      </w:pPr>
      <w:bookmarkStart w:id="21" w:name="_szi0ougybvf1"/>
      <w:bookmarkEnd w:id="21"/>
      <w:r>
        <w:t>Subscriptions</w:t>
      </w:r>
    </w:p>
    <w:p w14:paraId="5BA04857" w14:textId="27EF80B4" w:rsidR="002C3D88" w:rsidRPr="00F775C9" w:rsidRDefault="00F63C68" w:rsidP="00525F9D">
      <w:pPr>
        <w:spacing w:after="0"/>
        <w:rPr>
          <w:i/>
          <w:iCs/>
        </w:rPr>
      </w:pPr>
      <w:r w:rsidRPr="161E5FDE">
        <w:t>Membership pricing is as follows the current rate is at the top of each category, and the income is below):</w:t>
      </w:r>
      <w:r>
        <w:br/>
      </w:r>
      <w:r>
        <w:br/>
      </w:r>
      <w:r w:rsidRPr="00C01BB9">
        <w:rPr>
          <w:b/>
          <w:bCs/>
        </w:rPr>
        <w:t>Personal</w:t>
      </w:r>
    </w:p>
    <w:p w14:paraId="7D72F14B" w14:textId="797D6BDF" w:rsidR="008267BE" w:rsidRPr="00F775C9" w:rsidRDefault="00F63C68" w:rsidP="00525F9D">
      <w:pPr>
        <w:spacing w:after="0"/>
      </w:pPr>
      <w:r w:rsidRPr="00F775C9">
        <w:rPr>
          <w:i/>
          <w:iCs/>
        </w:rPr>
        <w:t>Regular</w:t>
      </w:r>
      <w:r w:rsidRPr="00F775C9">
        <w:t xml:space="preserve"> - $140.00</w:t>
      </w:r>
    </w:p>
    <w:p w14:paraId="2DA8D9E0" w14:textId="783ADD5A" w:rsidR="00F63C68" w:rsidRPr="00F775C9" w:rsidRDefault="00F63C68" w:rsidP="00525F9D">
      <w:pPr>
        <w:spacing w:after="0"/>
      </w:pPr>
      <w:r w:rsidRPr="00F775C9">
        <w:t xml:space="preserve">FY22 </w:t>
      </w:r>
      <w:r w:rsidR="00EE6549">
        <w:t>$</w:t>
      </w:r>
      <w:r w:rsidRPr="00F775C9">
        <w:t>47,180.00</w:t>
      </w:r>
      <w:r w:rsidRPr="00F775C9">
        <w:br/>
      </w:r>
      <w:r w:rsidRPr="00F775C9">
        <w:br/>
      </w:r>
      <w:r w:rsidRPr="00F775C9">
        <w:rPr>
          <w:i/>
          <w:iCs/>
        </w:rPr>
        <w:t>Sustaining</w:t>
      </w:r>
      <w:r w:rsidRPr="00F775C9">
        <w:t xml:space="preserve"> - $280.00</w:t>
      </w:r>
    </w:p>
    <w:p w14:paraId="41BB43F6" w14:textId="5882BF7E" w:rsidR="00F63C68" w:rsidRPr="00F775C9" w:rsidRDefault="00F63C68" w:rsidP="00525F9D">
      <w:pPr>
        <w:spacing w:after="0"/>
      </w:pPr>
      <w:r w:rsidRPr="00F775C9">
        <w:t xml:space="preserve">FY22 </w:t>
      </w:r>
      <w:r w:rsidR="00FC2695">
        <w:t>$</w:t>
      </w:r>
      <w:r w:rsidRPr="00F775C9">
        <w:t>14,560.00</w:t>
      </w:r>
      <w:r w:rsidRPr="00F775C9">
        <w:br/>
      </w:r>
      <w:r w:rsidRPr="00F775C9">
        <w:br/>
      </w:r>
      <w:r w:rsidRPr="00F775C9">
        <w:rPr>
          <w:i/>
          <w:iCs/>
        </w:rPr>
        <w:t>Early Career</w:t>
      </w:r>
      <w:r w:rsidRPr="00F775C9">
        <w:t xml:space="preserve"> - $105.00</w:t>
      </w:r>
    </w:p>
    <w:p w14:paraId="23610422" w14:textId="5B6B0B10" w:rsidR="007E173C" w:rsidRPr="00F775C9" w:rsidRDefault="00F63C68" w:rsidP="00525F9D">
      <w:pPr>
        <w:spacing w:after="0"/>
      </w:pPr>
      <w:r w:rsidRPr="00F775C9">
        <w:t xml:space="preserve">FY22 </w:t>
      </w:r>
      <w:r w:rsidR="00154216">
        <w:t>$5,880</w:t>
      </w:r>
      <w:r w:rsidRPr="00F775C9">
        <w:t>.00</w:t>
      </w:r>
    </w:p>
    <w:p w14:paraId="52A9E3E8" w14:textId="77777777" w:rsidR="006F3652" w:rsidRDefault="006F3652" w:rsidP="00525F9D">
      <w:pPr>
        <w:spacing w:after="0"/>
      </w:pPr>
    </w:p>
    <w:p w14:paraId="29A48D15" w14:textId="2C8703CF" w:rsidR="00224046" w:rsidRPr="00F775C9" w:rsidRDefault="003536D3" w:rsidP="00525F9D">
      <w:pPr>
        <w:spacing w:after="0"/>
      </w:pPr>
      <w:r w:rsidRPr="00F775C9">
        <w:rPr>
          <w:i/>
          <w:iCs/>
        </w:rPr>
        <w:t xml:space="preserve">Retired </w:t>
      </w:r>
      <w:r w:rsidRPr="00F775C9">
        <w:t>- $105.00</w:t>
      </w:r>
    </w:p>
    <w:p w14:paraId="3CB9E331" w14:textId="02A7422E" w:rsidR="00B76417" w:rsidRPr="00F775C9" w:rsidRDefault="00224046" w:rsidP="00525F9D">
      <w:pPr>
        <w:spacing w:after="0"/>
      </w:pPr>
      <w:r w:rsidRPr="00F775C9">
        <w:t xml:space="preserve">FY22 </w:t>
      </w:r>
      <w:r w:rsidR="006F179C">
        <w:t>$</w:t>
      </w:r>
      <w:r w:rsidR="00B76417" w:rsidRPr="00F775C9">
        <w:t>6,720.00</w:t>
      </w:r>
    </w:p>
    <w:p w14:paraId="2CBC34D3" w14:textId="77777777" w:rsidR="00F11A39" w:rsidRPr="00F775C9" w:rsidRDefault="00F11A39" w:rsidP="00525F9D">
      <w:pPr>
        <w:spacing w:after="0"/>
      </w:pPr>
    </w:p>
    <w:p w14:paraId="57AC936C" w14:textId="77777777" w:rsidR="00F11A39" w:rsidRPr="00F775C9" w:rsidRDefault="00F11A39" w:rsidP="00525F9D">
      <w:pPr>
        <w:spacing w:after="0"/>
      </w:pPr>
      <w:r w:rsidRPr="00180038">
        <w:rPr>
          <w:i/>
          <w:iCs/>
        </w:rPr>
        <w:t>Paraprofessional/Hourly/Part-time</w:t>
      </w:r>
      <w:r w:rsidRPr="00F775C9">
        <w:t xml:space="preserve"> - $75.00</w:t>
      </w:r>
    </w:p>
    <w:p w14:paraId="5A9C4671" w14:textId="30D92CE0" w:rsidR="00F11A39" w:rsidRPr="00F775C9" w:rsidRDefault="00F11A39" w:rsidP="00525F9D">
      <w:pPr>
        <w:spacing w:after="0"/>
      </w:pPr>
      <w:r w:rsidRPr="00F775C9">
        <w:t xml:space="preserve">FY22 </w:t>
      </w:r>
      <w:r w:rsidR="00CB0310">
        <w:t>$</w:t>
      </w:r>
      <w:r w:rsidRPr="00F775C9">
        <w:t>3,225.00</w:t>
      </w:r>
    </w:p>
    <w:p w14:paraId="1F4DF7C9" w14:textId="77777777" w:rsidR="00F11A39" w:rsidRPr="00F775C9" w:rsidRDefault="00F11A39" w:rsidP="00525F9D">
      <w:pPr>
        <w:spacing w:after="0"/>
      </w:pPr>
    </w:p>
    <w:p w14:paraId="61E8C226" w14:textId="77777777" w:rsidR="00F11A39" w:rsidRPr="00F775C9" w:rsidRDefault="00F11A39" w:rsidP="00525F9D">
      <w:pPr>
        <w:spacing w:after="0"/>
      </w:pPr>
      <w:r w:rsidRPr="00F775C9">
        <w:t>Emergency Circumstances - $24.00</w:t>
      </w:r>
    </w:p>
    <w:p w14:paraId="1B84A377" w14:textId="169B5829" w:rsidR="00F871CB" w:rsidRPr="00F775C9" w:rsidRDefault="002D0DD3" w:rsidP="00525F9D">
      <w:pPr>
        <w:spacing w:after="0"/>
      </w:pPr>
      <w:r w:rsidRPr="00F775C9">
        <w:t xml:space="preserve">FY22 </w:t>
      </w:r>
      <w:r w:rsidR="00CB0310">
        <w:t>$</w:t>
      </w:r>
      <w:r w:rsidRPr="00F775C9">
        <w:t>336.00</w:t>
      </w:r>
    </w:p>
    <w:p w14:paraId="21B976A0" w14:textId="77777777" w:rsidR="00F871CB" w:rsidRPr="00F775C9" w:rsidRDefault="00F871CB" w:rsidP="00525F9D">
      <w:pPr>
        <w:spacing w:after="0"/>
      </w:pPr>
    </w:p>
    <w:p w14:paraId="0687854B" w14:textId="77777777" w:rsidR="00782C0C" w:rsidRPr="00180038" w:rsidRDefault="00782C0C" w:rsidP="00525F9D">
      <w:pPr>
        <w:spacing w:after="0"/>
        <w:rPr>
          <w:b/>
          <w:bCs/>
        </w:rPr>
      </w:pPr>
      <w:r w:rsidRPr="00180038">
        <w:rPr>
          <w:b/>
          <w:bCs/>
        </w:rPr>
        <w:t>Student</w:t>
      </w:r>
    </w:p>
    <w:p w14:paraId="3E87DD1B" w14:textId="77777777" w:rsidR="00DB5641" w:rsidRPr="00F775C9" w:rsidRDefault="00DB5641" w:rsidP="00525F9D">
      <w:pPr>
        <w:spacing w:after="0"/>
      </w:pPr>
      <w:r w:rsidRPr="00F775C9">
        <w:rPr>
          <w:i/>
          <w:iCs/>
        </w:rPr>
        <w:t xml:space="preserve">Student </w:t>
      </w:r>
      <w:r w:rsidRPr="00F775C9">
        <w:t>- $65.00</w:t>
      </w:r>
    </w:p>
    <w:p w14:paraId="346C6162" w14:textId="715485BF" w:rsidR="00513E34" w:rsidRPr="00F775C9" w:rsidRDefault="00DB5641" w:rsidP="00525F9D">
      <w:pPr>
        <w:spacing w:after="0"/>
      </w:pPr>
      <w:r w:rsidRPr="00F775C9">
        <w:t xml:space="preserve">FY22 </w:t>
      </w:r>
      <w:r w:rsidR="00923257">
        <w:t>$</w:t>
      </w:r>
      <w:r w:rsidRPr="00F775C9">
        <w:t>6,045.00</w:t>
      </w:r>
    </w:p>
    <w:p w14:paraId="13E228FB" w14:textId="77777777" w:rsidR="00513E34" w:rsidRPr="00F775C9" w:rsidRDefault="00513E34" w:rsidP="00525F9D">
      <w:pPr>
        <w:spacing w:after="0"/>
      </w:pPr>
    </w:p>
    <w:p w14:paraId="48D2ADFA" w14:textId="77777777" w:rsidR="00CF53B6" w:rsidRPr="00180038" w:rsidRDefault="00513E34" w:rsidP="00525F9D">
      <w:pPr>
        <w:spacing w:after="0"/>
        <w:rPr>
          <w:b/>
          <w:bCs/>
        </w:rPr>
      </w:pPr>
      <w:r w:rsidRPr="00180038">
        <w:rPr>
          <w:b/>
          <w:bCs/>
        </w:rPr>
        <w:t>Institutional</w:t>
      </w:r>
    </w:p>
    <w:p w14:paraId="61BFFBFA" w14:textId="77777777" w:rsidR="00CF53B6" w:rsidRPr="00F775C9" w:rsidRDefault="00CF53B6" w:rsidP="00525F9D">
      <w:pPr>
        <w:spacing w:after="0"/>
      </w:pPr>
      <w:r w:rsidRPr="00474B5F">
        <w:rPr>
          <w:i/>
          <w:iCs/>
        </w:rPr>
        <w:t>Institutional</w:t>
      </w:r>
      <w:r w:rsidRPr="00F775C9">
        <w:t xml:space="preserve"> - $175.00</w:t>
      </w:r>
    </w:p>
    <w:p w14:paraId="14EC72FA" w14:textId="77777777" w:rsidR="00CE0509" w:rsidRPr="00F775C9" w:rsidRDefault="00CF53B6" w:rsidP="00525F9D">
      <w:pPr>
        <w:spacing w:after="0"/>
      </w:pPr>
      <w:r w:rsidRPr="00474B5F">
        <w:rPr>
          <w:i/>
          <w:iCs/>
        </w:rPr>
        <w:t>Institutional</w:t>
      </w:r>
      <w:r w:rsidR="00CE0509" w:rsidRPr="00474B5F">
        <w:rPr>
          <w:i/>
          <w:iCs/>
        </w:rPr>
        <w:t xml:space="preserve"> Non-US</w:t>
      </w:r>
      <w:r w:rsidR="00CE0509" w:rsidRPr="00F775C9">
        <w:t xml:space="preserve"> - $185.00</w:t>
      </w:r>
    </w:p>
    <w:p w14:paraId="64B3BBF5" w14:textId="529BE6D9" w:rsidR="00CE0509" w:rsidRPr="00F775C9" w:rsidRDefault="00CE0509" w:rsidP="00525F9D">
      <w:pPr>
        <w:spacing w:after="0"/>
      </w:pPr>
      <w:r w:rsidRPr="00F775C9">
        <w:t xml:space="preserve">FY22 </w:t>
      </w:r>
      <w:r w:rsidR="00923257">
        <w:t>$</w:t>
      </w:r>
      <w:r w:rsidRPr="00F775C9">
        <w:t>32,210.00</w:t>
      </w:r>
    </w:p>
    <w:p w14:paraId="012379E6" w14:textId="77777777" w:rsidR="003973A3" w:rsidRPr="00F775C9" w:rsidRDefault="003973A3" w:rsidP="00525F9D">
      <w:pPr>
        <w:spacing w:after="0"/>
      </w:pPr>
    </w:p>
    <w:p w14:paraId="5BA201CC" w14:textId="77777777" w:rsidR="004D1BC3" w:rsidRPr="00180038" w:rsidRDefault="004D1BC3" w:rsidP="00525F9D">
      <w:pPr>
        <w:spacing w:after="0"/>
        <w:rPr>
          <w:b/>
          <w:bCs/>
        </w:rPr>
      </w:pPr>
      <w:r w:rsidRPr="00180038">
        <w:rPr>
          <w:b/>
          <w:bCs/>
        </w:rPr>
        <w:t>Corporate</w:t>
      </w:r>
    </w:p>
    <w:p w14:paraId="36E1931D" w14:textId="77777777" w:rsidR="00442CA7" w:rsidRPr="00F775C9" w:rsidRDefault="004D1BC3" w:rsidP="00525F9D">
      <w:pPr>
        <w:spacing w:after="0"/>
      </w:pPr>
      <w:r w:rsidRPr="00F775C9">
        <w:t>Corporate Member - $490.00</w:t>
      </w:r>
    </w:p>
    <w:p w14:paraId="1AAD3126" w14:textId="2C93E19D" w:rsidR="00F63C68" w:rsidRDefault="00442CA7" w:rsidP="00525F9D">
      <w:pPr>
        <w:spacing w:after="0"/>
      </w:pPr>
      <w:r w:rsidRPr="00F775C9">
        <w:t xml:space="preserve">FY22 </w:t>
      </w:r>
      <w:r w:rsidR="00BE1479">
        <w:t>$</w:t>
      </w:r>
      <w:r w:rsidRPr="00F775C9">
        <w:t>1,470.00</w:t>
      </w:r>
      <w:r w:rsidR="00F63C68" w:rsidRPr="00F775C9">
        <w:br/>
      </w:r>
      <w:r w:rsidR="00F63C68">
        <w:br/>
      </w:r>
      <w:r w:rsidR="00F63C68" w:rsidRPr="00E62371">
        <w:rPr>
          <w:i/>
          <w:iCs/>
        </w:rPr>
        <w:t>Corporate Patron</w:t>
      </w:r>
      <w:r w:rsidR="00F63C68" w:rsidRPr="161E5FDE">
        <w:t xml:space="preserve"> - $790.00</w:t>
      </w:r>
    </w:p>
    <w:p w14:paraId="6A3A845A" w14:textId="27DBB4E4" w:rsidR="00997F6A" w:rsidRDefault="3124BBA5" w:rsidP="00525F9D">
      <w:pPr>
        <w:spacing w:after="0"/>
      </w:pPr>
      <w:r w:rsidRPr="3124BBA5">
        <w:t xml:space="preserve">FY22 </w:t>
      </w:r>
      <w:r w:rsidR="001F552C">
        <w:t>$</w:t>
      </w:r>
      <w:r w:rsidRPr="3124BBA5">
        <w:t>3,160.00</w:t>
      </w:r>
    </w:p>
    <w:p w14:paraId="07C6CF5E" w14:textId="77777777" w:rsidR="0097451A" w:rsidRDefault="0097451A" w:rsidP="00525F9D">
      <w:pPr>
        <w:spacing w:after="0"/>
      </w:pPr>
    </w:p>
    <w:p w14:paraId="404B1BAD" w14:textId="66242F3C" w:rsidR="0097451A" w:rsidRDefault="0097451A" w:rsidP="00525F9D">
      <w:pPr>
        <w:spacing w:after="0"/>
      </w:pPr>
      <w:r>
        <w:t>TOTAL</w:t>
      </w:r>
    </w:p>
    <w:p w14:paraId="2DBAB71E" w14:textId="4BFC575F" w:rsidR="0097451A" w:rsidRPr="0097451A" w:rsidRDefault="0014041C" w:rsidP="00525F9D">
      <w:pPr>
        <w:spacing w:after="0"/>
      </w:pPr>
      <w:r>
        <w:t xml:space="preserve">FY22 </w:t>
      </w:r>
      <w:r w:rsidR="0097451A">
        <w:t>$120,786</w:t>
      </w:r>
    </w:p>
    <w:p w14:paraId="6A3A845D" w14:textId="77777777" w:rsidR="00997F6A" w:rsidRDefault="161E5FDE" w:rsidP="00CD06B9">
      <w:pPr>
        <w:pStyle w:val="Heading4"/>
      </w:pPr>
      <w:r w:rsidRPr="161E5FDE">
        <w:t>Advertising</w:t>
      </w:r>
    </w:p>
    <w:p w14:paraId="6A3A8466" w14:textId="31A8F77A" w:rsidR="00997F6A" w:rsidRDefault="3124BBA5" w:rsidP="00CD06B9">
      <w:r w:rsidRPr="3124BBA5">
        <w:t>FY22 $18,700.00</w:t>
      </w:r>
    </w:p>
    <w:p w14:paraId="6A3A8467" w14:textId="77777777" w:rsidR="00997F6A" w:rsidRDefault="3124BBA5" w:rsidP="00CD06B9">
      <w:pPr>
        <w:pStyle w:val="Heading4"/>
      </w:pPr>
      <w:r w:rsidRPr="3124BBA5">
        <w:t xml:space="preserve">Royalties </w:t>
      </w:r>
    </w:p>
    <w:p w14:paraId="1518AFA9" w14:textId="28DFE356" w:rsidR="3124BBA5" w:rsidRDefault="3124BBA5" w:rsidP="00CD06B9">
      <w:r w:rsidRPr="3124BBA5">
        <w:t xml:space="preserve">The Music Library Association has contracts with EBSCO, JSTOR, Project MUSE, and ProQuest for the </w:t>
      </w:r>
      <w:r w:rsidR="00192A6D">
        <w:t xml:space="preserve">electronic </w:t>
      </w:r>
      <w:r w:rsidRPr="3124BBA5">
        <w:t xml:space="preserve">distribution of the contents of </w:t>
      </w:r>
      <w:r w:rsidRPr="3124BBA5">
        <w:rPr>
          <w:i/>
          <w:iCs/>
        </w:rPr>
        <w:t>Notes.</w:t>
      </w:r>
    </w:p>
    <w:p w14:paraId="10291600" w14:textId="2E4525D3" w:rsidR="3124BBA5" w:rsidRDefault="3124BBA5" w:rsidP="00CD06B9">
      <w:r w:rsidRPr="3124BBA5">
        <w:t>FY22 $86,590.82</w:t>
      </w:r>
    </w:p>
    <w:p w14:paraId="6A3A8470" w14:textId="77777777" w:rsidR="00997F6A" w:rsidRDefault="3124BBA5" w:rsidP="0030063D">
      <w:pPr>
        <w:pStyle w:val="Heading3"/>
      </w:pPr>
      <w:r w:rsidRPr="3124BBA5">
        <w:t>Back issues sales</w:t>
      </w:r>
    </w:p>
    <w:p w14:paraId="193A911E" w14:textId="36403E6F" w:rsidR="00986241" w:rsidRDefault="00437A68" w:rsidP="00CD06B9">
      <w:r w:rsidRPr="161E5FDE">
        <w:t>(MLA counts late fees, postage, and back issues income in one line)</w:t>
      </w:r>
    </w:p>
    <w:p w14:paraId="7C696363" w14:textId="7B63432A" w:rsidR="00437A68" w:rsidRPr="00437A68" w:rsidRDefault="00437A68" w:rsidP="00CD06B9">
      <w:r w:rsidRPr="161E5FDE">
        <w:t xml:space="preserve">FY22 </w:t>
      </w:r>
      <w:r w:rsidR="006B4719">
        <w:t>$</w:t>
      </w:r>
      <w:r w:rsidRPr="161E5FDE">
        <w:t>1,304.00</w:t>
      </w:r>
    </w:p>
    <w:p w14:paraId="6A3A8491" w14:textId="77777777" w:rsidR="00997F6A" w:rsidRDefault="161E5FDE" w:rsidP="00CD06B9">
      <w:pPr>
        <w:pStyle w:val="Heading3"/>
      </w:pPr>
      <w:r w:rsidRPr="161E5FDE">
        <w:t>Inventory of back issues</w:t>
      </w:r>
    </w:p>
    <w:tbl>
      <w:tblPr>
        <w:tblW w:w="3820" w:type="dxa"/>
        <w:tblLook w:val="04A0" w:firstRow="1" w:lastRow="0" w:firstColumn="1" w:lastColumn="0" w:noHBand="0" w:noVBand="1"/>
      </w:tblPr>
      <w:tblGrid>
        <w:gridCol w:w="2380"/>
        <w:gridCol w:w="1440"/>
      </w:tblGrid>
      <w:tr w:rsidR="005B0EC2" w:rsidRPr="005B0EC2" w14:paraId="51A5E245" w14:textId="77777777" w:rsidTr="3124BBA5">
        <w:trPr>
          <w:trHeight w:val="343"/>
        </w:trPr>
        <w:tc>
          <w:tcPr>
            <w:tcW w:w="2380" w:type="dxa"/>
            <w:tcBorders>
              <w:top w:val="nil"/>
              <w:left w:val="nil"/>
              <w:bottom w:val="nil"/>
              <w:right w:val="nil"/>
            </w:tcBorders>
            <w:shd w:val="clear" w:color="auto" w:fill="auto"/>
            <w:noWrap/>
            <w:vAlign w:val="bottom"/>
            <w:hideMark/>
          </w:tcPr>
          <w:p w14:paraId="5187BE2C" w14:textId="77777777" w:rsidR="005B0EC2" w:rsidRPr="005B0EC2" w:rsidRDefault="005B0EC2" w:rsidP="00E23C17">
            <w:pPr>
              <w:spacing w:after="80"/>
            </w:pPr>
            <w:r w:rsidRPr="005B0EC2">
              <w:t>77:1 (September 2020)</w:t>
            </w:r>
          </w:p>
        </w:tc>
        <w:tc>
          <w:tcPr>
            <w:tcW w:w="1440" w:type="dxa"/>
            <w:tcBorders>
              <w:top w:val="nil"/>
              <w:left w:val="nil"/>
              <w:bottom w:val="nil"/>
              <w:right w:val="nil"/>
            </w:tcBorders>
            <w:shd w:val="clear" w:color="auto" w:fill="auto"/>
            <w:noWrap/>
            <w:vAlign w:val="bottom"/>
            <w:hideMark/>
          </w:tcPr>
          <w:p w14:paraId="5F977D11" w14:textId="77777777" w:rsidR="005B0EC2" w:rsidRPr="005B0EC2" w:rsidRDefault="005B0EC2" w:rsidP="00E23C17">
            <w:pPr>
              <w:spacing w:after="80"/>
            </w:pPr>
            <w:r w:rsidRPr="005B0EC2">
              <w:t>16</w:t>
            </w:r>
          </w:p>
        </w:tc>
      </w:tr>
      <w:tr w:rsidR="005B0EC2" w:rsidRPr="005B0EC2" w14:paraId="180DEACB" w14:textId="77777777" w:rsidTr="3124BBA5">
        <w:trPr>
          <w:trHeight w:val="343"/>
        </w:trPr>
        <w:tc>
          <w:tcPr>
            <w:tcW w:w="2380" w:type="dxa"/>
            <w:tcBorders>
              <w:top w:val="nil"/>
              <w:left w:val="nil"/>
              <w:bottom w:val="nil"/>
              <w:right w:val="nil"/>
            </w:tcBorders>
            <w:shd w:val="clear" w:color="auto" w:fill="auto"/>
            <w:noWrap/>
            <w:vAlign w:val="bottom"/>
            <w:hideMark/>
          </w:tcPr>
          <w:p w14:paraId="63E65CE3" w14:textId="77777777" w:rsidR="005B0EC2" w:rsidRPr="005B0EC2" w:rsidRDefault="005B0EC2" w:rsidP="00E23C17">
            <w:pPr>
              <w:spacing w:after="80"/>
            </w:pPr>
            <w:r w:rsidRPr="005B0EC2">
              <w:t>77:2 (December 2020)</w:t>
            </w:r>
          </w:p>
        </w:tc>
        <w:tc>
          <w:tcPr>
            <w:tcW w:w="1440" w:type="dxa"/>
            <w:tcBorders>
              <w:top w:val="nil"/>
              <w:left w:val="nil"/>
              <w:bottom w:val="nil"/>
              <w:right w:val="nil"/>
            </w:tcBorders>
            <w:shd w:val="clear" w:color="auto" w:fill="auto"/>
            <w:noWrap/>
            <w:vAlign w:val="bottom"/>
            <w:hideMark/>
          </w:tcPr>
          <w:p w14:paraId="178658EB" w14:textId="77777777" w:rsidR="005B0EC2" w:rsidRPr="005B0EC2" w:rsidRDefault="005B0EC2" w:rsidP="00E23C17">
            <w:pPr>
              <w:spacing w:after="80"/>
            </w:pPr>
            <w:r w:rsidRPr="005B0EC2">
              <w:t>26</w:t>
            </w:r>
          </w:p>
        </w:tc>
      </w:tr>
      <w:tr w:rsidR="005B0EC2" w:rsidRPr="005B0EC2" w14:paraId="2A206755" w14:textId="77777777" w:rsidTr="3124BBA5">
        <w:trPr>
          <w:trHeight w:val="343"/>
        </w:trPr>
        <w:tc>
          <w:tcPr>
            <w:tcW w:w="2380" w:type="dxa"/>
            <w:tcBorders>
              <w:top w:val="nil"/>
              <w:left w:val="nil"/>
              <w:bottom w:val="nil"/>
              <w:right w:val="nil"/>
            </w:tcBorders>
            <w:shd w:val="clear" w:color="auto" w:fill="auto"/>
            <w:noWrap/>
            <w:vAlign w:val="bottom"/>
            <w:hideMark/>
          </w:tcPr>
          <w:p w14:paraId="68F522CB" w14:textId="77777777" w:rsidR="005B0EC2" w:rsidRPr="005B0EC2" w:rsidRDefault="005B0EC2" w:rsidP="00E23C17">
            <w:pPr>
              <w:spacing w:after="80"/>
            </w:pPr>
            <w:r w:rsidRPr="005B0EC2">
              <w:t>77:3 (March 2021)</w:t>
            </w:r>
          </w:p>
        </w:tc>
        <w:tc>
          <w:tcPr>
            <w:tcW w:w="1440" w:type="dxa"/>
            <w:tcBorders>
              <w:top w:val="nil"/>
              <w:left w:val="nil"/>
              <w:bottom w:val="nil"/>
              <w:right w:val="nil"/>
            </w:tcBorders>
            <w:shd w:val="clear" w:color="auto" w:fill="auto"/>
            <w:noWrap/>
            <w:vAlign w:val="bottom"/>
            <w:hideMark/>
          </w:tcPr>
          <w:p w14:paraId="1F44B6AA" w14:textId="77777777" w:rsidR="005B0EC2" w:rsidRPr="005B0EC2" w:rsidRDefault="005B0EC2" w:rsidP="00E23C17">
            <w:pPr>
              <w:spacing w:after="80"/>
            </w:pPr>
            <w:r w:rsidRPr="005B0EC2">
              <w:t>50</w:t>
            </w:r>
          </w:p>
        </w:tc>
      </w:tr>
      <w:tr w:rsidR="005B0EC2" w:rsidRPr="005B0EC2" w14:paraId="0AD30FD0" w14:textId="77777777" w:rsidTr="3124BBA5">
        <w:trPr>
          <w:trHeight w:val="343"/>
        </w:trPr>
        <w:tc>
          <w:tcPr>
            <w:tcW w:w="2380" w:type="dxa"/>
            <w:tcBorders>
              <w:top w:val="nil"/>
              <w:left w:val="nil"/>
              <w:bottom w:val="nil"/>
              <w:right w:val="nil"/>
            </w:tcBorders>
            <w:shd w:val="clear" w:color="auto" w:fill="auto"/>
            <w:noWrap/>
            <w:vAlign w:val="bottom"/>
            <w:hideMark/>
          </w:tcPr>
          <w:p w14:paraId="3828FDF9" w14:textId="77777777" w:rsidR="005B0EC2" w:rsidRPr="005B0EC2" w:rsidRDefault="005B0EC2" w:rsidP="00E23C17">
            <w:pPr>
              <w:spacing w:after="80"/>
            </w:pPr>
            <w:r w:rsidRPr="005B0EC2">
              <w:t>77:4 (June 2021)</w:t>
            </w:r>
          </w:p>
        </w:tc>
        <w:tc>
          <w:tcPr>
            <w:tcW w:w="1440" w:type="dxa"/>
            <w:tcBorders>
              <w:top w:val="nil"/>
              <w:left w:val="nil"/>
              <w:bottom w:val="nil"/>
              <w:right w:val="nil"/>
            </w:tcBorders>
            <w:shd w:val="clear" w:color="auto" w:fill="auto"/>
            <w:noWrap/>
            <w:vAlign w:val="bottom"/>
            <w:hideMark/>
          </w:tcPr>
          <w:p w14:paraId="17A407FC" w14:textId="77777777" w:rsidR="005B0EC2" w:rsidRPr="005B0EC2" w:rsidRDefault="005B0EC2" w:rsidP="00E23C17">
            <w:pPr>
              <w:spacing w:after="80"/>
            </w:pPr>
            <w:r w:rsidRPr="005B0EC2">
              <w:t>50</w:t>
            </w:r>
          </w:p>
        </w:tc>
      </w:tr>
      <w:tr w:rsidR="005B0EC2" w:rsidRPr="005B0EC2" w14:paraId="37AC9B07" w14:textId="77777777" w:rsidTr="3124BBA5">
        <w:trPr>
          <w:trHeight w:val="343"/>
        </w:trPr>
        <w:tc>
          <w:tcPr>
            <w:tcW w:w="2380" w:type="dxa"/>
            <w:tcBorders>
              <w:top w:val="nil"/>
              <w:left w:val="nil"/>
              <w:bottom w:val="nil"/>
              <w:right w:val="nil"/>
            </w:tcBorders>
            <w:shd w:val="clear" w:color="auto" w:fill="auto"/>
            <w:noWrap/>
            <w:vAlign w:val="bottom"/>
            <w:hideMark/>
          </w:tcPr>
          <w:p w14:paraId="5E125A0E" w14:textId="77777777" w:rsidR="005B0EC2" w:rsidRPr="005B0EC2" w:rsidRDefault="005B0EC2" w:rsidP="00E23C17">
            <w:pPr>
              <w:spacing w:after="80"/>
            </w:pPr>
            <w:r w:rsidRPr="005B0EC2">
              <w:t>78:1 (September 2021)</w:t>
            </w:r>
          </w:p>
        </w:tc>
        <w:tc>
          <w:tcPr>
            <w:tcW w:w="1440" w:type="dxa"/>
            <w:tcBorders>
              <w:top w:val="nil"/>
              <w:left w:val="nil"/>
              <w:bottom w:val="nil"/>
              <w:right w:val="nil"/>
            </w:tcBorders>
            <w:shd w:val="clear" w:color="auto" w:fill="auto"/>
            <w:noWrap/>
            <w:vAlign w:val="bottom"/>
            <w:hideMark/>
          </w:tcPr>
          <w:p w14:paraId="0115AD79" w14:textId="77777777" w:rsidR="005B0EC2" w:rsidRPr="005B0EC2" w:rsidRDefault="005B0EC2" w:rsidP="00E23C17">
            <w:pPr>
              <w:spacing w:after="80"/>
            </w:pPr>
            <w:r w:rsidRPr="005B0EC2">
              <w:t>47</w:t>
            </w:r>
          </w:p>
        </w:tc>
      </w:tr>
      <w:tr w:rsidR="005B0EC2" w:rsidRPr="005B0EC2" w14:paraId="79D30389" w14:textId="77777777" w:rsidTr="3124BBA5">
        <w:trPr>
          <w:trHeight w:val="343"/>
        </w:trPr>
        <w:tc>
          <w:tcPr>
            <w:tcW w:w="2380" w:type="dxa"/>
            <w:tcBorders>
              <w:top w:val="nil"/>
              <w:left w:val="nil"/>
              <w:bottom w:val="nil"/>
              <w:right w:val="nil"/>
            </w:tcBorders>
            <w:shd w:val="clear" w:color="auto" w:fill="auto"/>
            <w:noWrap/>
            <w:vAlign w:val="bottom"/>
            <w:hideMark/>
          </w:tcPr>
          <w:p w14:paraId="73C42B7D" w14:textId="77777777" w:rsidR="005B0EC2" w:rsidRPr="005B0EC2" w:rsidRDefault="005B0EC2" w:rsidP="00E23C17">
            <w:pPr>
              <w:spacing w:after="80"/>
            </w:pPr>
            <w:r w:rsidRPr="005B0EC2">
              <w:t>78:2 (December 2021)</w:t>
            </w:r>
          </w:p>
        </w:tc>
        <w:tc>
          <w:tcPr>
            <w:tcW w:w="1440" w:type="dxa"/>
            <w:tcBorders>
              <w:top w:val="nil"/>
              <w:left w:val="nil"/>
              <w:bottom w:val="nil"/>
              <w:right w:val="nil"/>
            </w:tcBorders>
            <w:shd w:val="clear" w:color="auto" w:fill="auto"/>
            <w:noWrap/>
            <w:vAlign w:val="bottom"/>
            <w:hideMark/>
          </w:tcPr>
          <w:p w14:paraId="47C55ECF" w14:textId="77777777" w:rsidR="005B0EC2" w:rsidRPr="005B0EC2" w:rsidRDefault="005B0EC2" w:rsidP="00E23C17">
            <w:pPr>
              <w:spacing w:after="80"/>
            </w:pPr>
            <w:r w:rsidRPr="005B0EC2">
              <w:t>150</w:t>
            </w:r>
          </w:p>
        </w:tc>
      </w:tr>
      <w:tr w:rsidR="005B0EC2" w:rsidRPr="005B0EC2" w14:paraId="7089A07B" w14:textId="77777777" w:rsidTr="3124BBA5">
        <w:trPr>
          <w:trHeight w:val="343"/>
        </w:trPr>
        <w:tc>
          <w:tcPr>
            <w:tcW w:w="2380" w:type="dxa"/>
            <w:tcBorders>
              <w:top w:val="nil"/>
              <w:left w:val="nil"/>
              <w:bottom w:val="nil"/>
              <w:right w:val="nil"/>
            </w:tcBorders>
            <w:shd w:val="clear" w:color="auto" w:fill="auto"/>
            <w:noWrap/>
            <w:vAlign w:val="bottom"/>
            <w:hideMark/>
          </w:tcPr>
          <w:p w14:paraId="2F3BA4E4" w14:textId="77777777" w:rsidR="005B0EC2" w:rsidRPr="005B0EC2" w:rsidRDefault="005B0EC2" w:rsidP="00E23C17">
            <w:pPr>
              <w:spacing w:after="80"/>
            </w:pPr>
            <w:r w:rsidRPr="005B0EC2">
              <w:t>78:3 (March 2022)</w:t>
            </w:r>
          </w:p>
        </w:tc>
        <w:tc>
          <w:tcPr>
            <w:tcW w:w="1440" w:type="dxa"/>
            <w:tcBorders>
              <w:top w:val="nil"/>
              <w:left w:val="nil"/>
              <w:bottom w:val="nil"/>
              <w:right w:val="nil"/>
            </w:tcBorders>
            <w:shd w:val="clear" w:color="auto" w:fill="auto"/>
            <w:noWrap/>
            <w:vAlign w:val="bottom"/>
            <w:hideMark/>
          </w:tcPr>
          <w:p w14:paraId="1E319E10" w14:textId="77777777" w:rsidR="005B0EC2" w:rsidRPr="005B0EC2" w:rsidRDefault="005B0EC2" w:rsidP="00E23C17">
            <w:pPr>
              <w:spacing w:after="80"/>
            </w:pPr>
            <w:r w:rsidRPr="005B0EC2">
              <w:t>138</w:t>
            </w:r>
          </w:p>
        </w:tc>
      </w:tr>
      <w:tr w:rsidR="005B0EC2" w:rsidRPr="005B0EC2" w14:paraId="0B5E31D2" w14:textId="77777777" w:rsidTr="3124BBA5">
        <w:trPr>
          <w:trHeight w:val="343"/>
        </w:trPr>
        <w:tc>
          <w:tcPr>
            <w:tcW w:w="2380" w:type="dxa"/>
            <w:tcBorders>
              <w:top w:val="nil"/>
              <w:left w:val="nil"/>
              <w:bottom w:val="nil"/>
              <w:right w:val="nil"/>
            </w:tcBorders>
            <w:shd w:val="clear" w:color="auto" w:fill="auto"/>
            <w:noWrap/>
            <w:vAlign w:val="bottom"/>
            <w:hideMark/>
          </w:tcPr>
          <w:p w14:paraId="6ADE7243" w14:textId="77777777" w:rsidR="005B0EC2" w:rsidRPr="005B0EC2" w:rsidRDefault="005B0EC2" w:rsidP="00E23C17">
            <w:pPr>
              <w:spacing w:after="80"/>
            </w:pPr>
            <w:r w:rsidRPr="005B0EC2">
              <w:t>78:4 (June 2022)</w:t>
            </w:r>
          </w:p>
        </w:tc>
        <w:tc>
          <w:tcPr>
            <w:tcW w:w="1440" w:type="dxa"/>
            <w:tcBorders>
              <w:top w:val="nil"/>
              <w:left w:val="nil"/>
              <w:bottom w:val="nil"/>
              <w:right w:val="nil"/>
            </w:tcBorders>
            <w:shd w:val="clear" w:color="auto" w:fill="auto"/>
            <w:noWrap/>
            <w:vAlign w:val="bottom"/>
            <w:hideMark/>
          </w:tcPr>
          <w:p w14:paraId="72D25D9C" w14:textId="77777777" w:rsidR="005B0EC2" w:rsidRPr="005B0EC2" w:rsidRDefault="005B0EC2" w:rsidP="00E23C17">
            <w:pPr>
              <w:spacing w:after="80"/>
            </w:pPr>
            <w:r w:rsidRPr="005B0EC2">
              <w:t>238</w:t>
            </w:r>
          </w:p>
        </w:tc>
      </w:tr>
      <w:tr w:rsidR="00E66CCE" w:rsidRPr="00E66CCE" w14:paraId="74855C1B" w14:textId="77777777" w:rsidTr="3124BBA5">
        <w:trPr>
          <w:trHeight w:val="343"/>
        </w:trPr>
        <w:tc>
          <w:tcPr>
            <w:tcW w:w="2380" w:type="dxa"/>
            <w:tcBorders>
              <w:top w:val="nil"/>
              <w:left w:val="nil"/>
              <w:bottom w:val="nil"/>
              <w:right w:val="nil"/>
            </w:tcBorders>
            <w:shd w:val="clear" w:color="auto" w:fill="auto"/>
            <w:noWrap/>
            <w:vAlign w:val="bottom"/>
            <w:hideMark/>
          </w:tcPr>
          <w:p w14:paraId="7227A40F" w14:textId="653AFB64" w:rsidR="00E66CCE" w:rsidRPr="00E66CCE" w:rsidRDefault="00E66CCE" w:rsidP="00E23C17">
            <w:pPr>
              <w:spacing w:after="80"/>
            </w:pPr>
            <w:r>
              <w:t xml:space="preserve">TOTAL </w:t>
            </w:r>
            <w:r w:rsidRPr="00E66CCE">
              <w:t>(Vo</w:t>
            </w:r>
            <w:r>
              <w:t>ls.</w:t>
            </w:r>
            <w:r w:rsidRPr="00E66CCE">
              <w:t xml:space="preserve"> 77 </w:t>
            </w:r>
            <w:r w:rsidR="00FA769B">
              <w:t>&amp;</w:t>
            </w:r>
            <w:r w:rsidRPr="00E66CCE">
              <w:t xml:space="preserve"> 78)</w:t>
            </w:r>
          </w:p>
        </w:tc>
        <w:tc>
          <w:tcPr>
            <w:tcW w:w="1440" w:type="dxa"/>
            <w:tcBorders>
              <w:top w:val="nil"/>
              <w:left w:val="nil"/>
              <w:bottom w:val="nil"/>
              <w:right w:val="nil"/>
            </w:tcBorders>
            <w:shd w:val="clear" w:color="auto" w:fill="auto"/>
            <w:noWrap/>
            <w:vAlign w:val="bottom"/>
            <w:hideMark/>
          </w:tcPr>
          <w:p w14:paraId="75CDD586" w14:textId="77777777" w:rsidR="00E66CCE" w:rsidRPr="00E66CCE" w:rsidRDefault="00E66CCE" w:rsidP="00E23C17">
            <w:pPr>
              <w:spacing w:after="80"/>
            </w:pPr>
            <w:r w:rsidRPr="00E66CCE">
              <w:t>715</w:t>
            </w:r>
          </w:p>
        </w:tc>
      </w:tr>
    </w:tbl>
    <w:p w14:paraId="6A3A850D" w14:textId="3DC40D6E" w:rsidR="00997F6A" w:rsidRDefault="00DE1864" w:rsidP="00CD06B9">
      <w:pPr>
        <w:pStyle w:val="Heading1"/>
      </w:pPr>
      <w:bookmarkStart w:id="22" w:name="_Toc117680239"/>
      <w:r>
        <w:t>Questions to be answered in proposal</w:t>
      </w:r>
      <w:bookmarkEnd w:id="22"/>
    </w:p>
    <w:p w14:paraId="6A3A8511" w14:textId="77777777" w:rsidR="00997F6A" w:rsidRDefault="00DE1864" w:rsidP="00CD06B9">
      <w:pPr>
        <w:pStyle w:val="Heading2"/>
      </w:pPr>
      <w:bookmarkStart w:id="23" w:name="_Toc117680240"/>
      <w:r>
        <w:t>General</w:t>
      </w:r>
      <w:bookmarkEnd w:id="23"/>
    </w:p>
    <w:p w14:paraId="6A3A8514" w14:textId="77777777" w:rsidR="00997F6A" w:rsidRDefault="00997F6A" w:rsidP="00CD06B9">
      <w:pPr>
        <w:pStyle w:val="Heading3"/>
      </w:pPr>
    </w:p>
    <w:p w14:paraId="6A3A8515" w14:textId="77777777" w:rsidR="00997F6A" w:rsidRDefault="00DE1864" w:rsidP="00CD06B9">
      <w:r>
        <w:t>If selected through the RFP process, how much lead time would you require between signing a contract and beginning production of the first issue?</w:t>
      </w:r>
    </w:p>
    <w:p w14:paraId="55654F11" w14:textId="77777777" w:rsidR="005D59C4" w:rsidRDefault="005D59C4" w:rsidP="00CD06B9">
      <w:pPr>
        <w:pStyle w:val="Heading3"/>
      </w:pPr>
    </w:p>
    <w:p w14:paraId="6A3A8519" w14:textId="2BBB8EE2" w:rsidR="00997F6A" w:rsidRDefault="00DE1864" w:rsidP="00CD06B9">
      <w:r>
        <w:t xml:space="preserve">How many years is the normal length of your contract with a society publisher? </w:t>
      </w:r>
    </w:p>
    <w:p w14:paraId="6A3A851C" w14:textId="77777777" w:rsidR="00997F6A" w:rsidRDefault="00997F6A" w:rsidP="00CD06B9">
      <w:pPr>
        <w:pStyle w:val="Heading3"/>
      </w:pPr>
    </w:p>
    <w:p w14:paraId="6A3A851D" w14:textId="77777777" w:rsidR="00997F6A" w:rsidRDefault="00DE1864" w:rsidP="00CD06B9">
      <w:r>
        <w:t>What are your contract termination terms?</w:t>
      </w:r>
    </w:p>
    <w:p w14:paraId="6A3A851E" w14:textId="77777777" w:rsidR="00997F6A" w:rsidRDefault="00997F6A" w:rsidP="00CD06B9">
      <w:pPr>
        <w:pStyle w:val="Heading3"/>
      </w:pPr>
    </w:p>
    <w:p w14:paraId="6A3A8521" w14:textId="4B18EE91" w:rsidR="00997F6A" w:rsidRDefault="00DE1864" w:rsidP="00CD06B9">
      <w:r>
        <w:t>Do you have a business continuity plan in place? If so, briefly describe it.</w:t>
      </w:r>
    </w:p>
    <w:p w14:paraId="6A3A8522" w14:textId="77777777" w:rsidR="00997F6A" w:rsidRDefault="00997F6A" w:rsidP="00CD06B9">
      <w:pPr>
        <w:pStyle w:val="Heading3"/>
      </w:pPr>
    </w:p>
    <w:p w14:paraId="6A3A8525" w14:textId="0BA8ECBE" w:rsidR="00997F6A" w:rsidRDefault="06E8E3C3" w:rsidP="00CD06B9">
      <w:r w:rsidRPr="06E8E3C3">
        <w:t xml:space="preserve">With subject synergies in mind, what other music or librarianship journals related to </w:t>
      </w:r>
      <w:r w:rsidRPr="06E8E3C3">
        <w:rPr>
          <w:i/>
          <w:iCs/>
        </w:rPr>
        <w:t xml:space="preserve">Notes </w:t>
      </w:r>
      <w:r w:rsidRPr="06E8E3C3">
        <w:t xml:space="preserve">do you publish? </w:t>
      </w:r>
    </w:p>
    <w:p w14:paraId="6A3A8526" w14:textId="77777777" w:rsidR="00997F6A" w:rsidRDefault="00997F6A" w:rsidP="00CD06B9">
      <w:pPr>
        <w:pStyle w:val="Heading3"/>
      </w:pPr>
    </w:p>
    <w:p w14:paraId="6A3A8529" w14:textId="6A8EE3A0" w:rsidR="00997F6A" w:rsidRDefault="06E8E3C3" w:rsidP="00CD06B9">
      <w:r w:rsidRPr="06E8E3C3">
        <w:t xml:space="preserve">From the societies with whom you publish a journal, are there some comparable to the Music Library Association with whom we could speak? </w:t>
      </w:r>
    </w:p>
    <w:p w14:paraId="6A3A852D" w14:textId="77777777" w:rsidR="00997F6A" w:rsidRDefault="00DE1864" w:rsidP="00CD06B9">
      <w:pPr>
        <w:pStyle w:val="Heading2"/>
      </w:pPr>
      <w:bookmarkStart w:id="24" w:name="_Toc117680241"/>
      <w:r>
        <w:t>Rights</w:t>
      </w:r>
      <w:bookmarkEnd w:id="24"/>
    </w:p>
    <w:p w14:paraId="6A3A8530" w14:textId="77777777" w:rsidR="00997F6A" w:rsidRDefault="00997F6A" w:rsidP="00CD06B9">
      <w:pPr>
        <w:pStyle w:val="Heading3"/>
      </w:pPr>
    </w:p>
    <w:p w14:paraId="6A3A8533" w14:textId="695E2662" w:rsidR="00997F6A" w:rsidRDefault="00DE1864" w:rsidP="00CD06B9">
      <w:r>
        <w:t xml:space="preserve">Who would hold the copyright in the journal’s content? </w:t>
      </w:r>
    </w:p>
    <w:p w14:paraId="6A3A8534" w14:textId="77777777" w:rsidR="00997F6A" w:rsidRDefault="00997F6A" w:rsidP="00CD06B9">
      <w:pPr>
        <w:pStyle w:val="Heading3"/>
      </w:pPr>
    </w:p>
    <w:p w14:paraId="6A3A8535" w14:textId="0A7C8013" w:rsidR="00997F6A" w:rsidRDefault="00DE1864" w:rsidP="00CD06B9">
      <w:r>
        <w:t xml:space="preserve">If you were to assume the copyright in the journal’s content (as opposed to </w:t>
      </w:r>
      <w:r w:rsidR="003D3A27">
        <w:t>MLA</w:t>
      </w:r>
      <w:r>
        <w:t xml:space="preserve"> retaining copyright), would authors be entitled to</w:t>
      </w:r>
    </w:p>
    <w:p w14:paraId="6A3A8536" w14:textId="77777777" w:rsidR="00997F6A" w:rsidRDefault="00DE1864" w:rsidP="00CD06B9">
      <w:pPr>
        <w:pStyle w:val="ListParagraph"/>
        <w:numPr>
          <w:ilvl w:val="0"/>
          <w:numId w:val="5"/>
        </w:numPr>
      </w:pPr>
      <w:r>
        <w:t xml:space="preserve">receive final texts in pdf format? </w:t>
      </w:r>
    </w:p>
    <w:p w14:paraId="6A3A8537" w14:textId="77777777" w:rsidR="00997F6A" w:rsidRDefault="00DE1864" w:rsidP="00CD06B9">
      <w:pPr>
        <w:pStyle w:val="ListParagraph"/>
        <w:numPr>
          <w:ilvl w:val="0"/>
          <w:numId w:val="5"/>
        </w:numPr>
      </w:pPr>
      <w:r>
        <w:t xml:space="preserve">receive pre-publication texts in pdf format? </w:t>
      </w:r>
    </w:p>
    <w:p w14:paraId="6A3A8538" w14:textId="77777777" w:rsidR="00997F6A" w:rsidRDefault="00DE1864" w:rsidP="00CD06B9">
      <w:pPr>
        <w:pStyle w:val="ListParagraph"/>
        <w:numPr>
          <w:ilvl w:val="0"/>
          <w:numId w:val="5"/>
        </w:numPr>
      </w:pPr>
      <w:r>
        <w:t>post final and/or pre-publication texts in their institutional repositories?</w:t>
      </w:r>
    </w:p>
    <w:p w14:paraId="6A3A8540" w14:textId="0E25C126" w:rsidR="00997F6A" w:rsidRPr="00270939" w:rsidRDefault="00DE1864" w:rsidP="00CD06B9">
      <w:pPr>
        <w:pStyle w:val="ListParagraph"/>
        <w:numPr>
          <w:ilvl w:val="0"/>
          <w:numId w:val="5"/>
        </w:numPr>
      </w:pPr>
      <w:r>
        <w:t>distribute final and/or pre-publication texts to students in their classes?</w:t>
      </w:r>
    </w:p>
    <w:p w14:paraId="6A3A8545" w14:textId="77777777" w:rsidR="00997F6A" w:rsidRDefault="00DE1864" w:rsidP="00CD06B9">
      <w:pPr>
        <w:pStyle w:val="Heading2"/>
      </w:pPr>
      <w:bookmarkStart w:id="25" w:name="_Toc115708455"/>
      <w:bookmarkStart w:id="26" w:name="_Toc117680242"/>
      <w:bookmarkEnd w:id="25"/>
      <w:r>
        <w:t>Access</w:t>
      </w:r>
      <w:bookmarkEnd w:id="26"/>
      <w:r>
        <w:t xml:space="preserve"> </w:t>
      </w:r>
    </w:p>
    <w:p w14:paraId="6A3A8548" w14:textId="77777777" w:rsidR="00997F6A" w:rsidRDefault="00997F6A" w:rsidP="00CD06B9">
      <w:pPr>
        <w:pStyle w:val="Heading3"/>
      </w:pPr>
    </w:p>
    <w:p w14:paraId="6A3A854B" w14:textId="30A10C48" w:rsidR="00997F6A" w:rsidRDefault="06E8E3C3" w:rsidP="00CD06B9">
      <w:r w:rsidRPr="06E8E3C3">
        <w:t>Do you have your own access platform?</w:t>
      </w:r>
      <w:r w:rsidR="00DE3415">
        <w:t xml:space="preserve"> </w:t>
      </w:r>
      <w:r w:rsidR="00E64DDB">
        <w:t>Does the platform</w:t>
      </w:r>
      <w:r w:rsidR="004D1747">
        <w:t xml:space="preserve"> accommodate the hosting of </w:t>
      </w:r>
      <w:r w:rsidR="000161DD">
        <w:t xml:space="preserve">supplemental </w:t>
      </w:r>
      <w:r w:rsidR="004D1747">
        <w:t>content?</w:t>
      </w:r>
      <w:r w:rsidRPr="06E8E3C3">
        <w:t xml:space="preserve"> </w:t>
      </w:r>
    </w:p>
    <w:p w14:paraId="6A3A854C" w14:textId="77777777" w:rsidR="00997F6A" w:rsidRDefault="00997F6A" w:rsidP="00CD06B9">
      <w:pPr>
        <w:pStyle w:val="Heading3"/>
      </w:pPr>
    </w:p>
    <w:p w14:paraId="6A3A854D" w14:textId="77777777" w:rsidR="00997F6A" w:rsidRDefault="00DE1864" w:rsidP="00CD06B9">
      <w:r>
        <w:t>We wish to offer our members electronic access to both current issues and the full backfile: will this be possible under our publication agreement with you?</w:t>
      </w:r>
    </w:p>
    <w:p w14:paraId="6A3A8550" w14:textId="77777777" w:rsidR="00997F6A" w:rsidRDefault="00997F6A" w:rsidP="00CD06B9">
      <w:pPr>
        <w:pStyle w:val="Heading3"/>
      </w:pPr>
    </w:p>
    <w:p w14:paraId="6A3A8554" w14:textId="40D878AE" w:rsidR="00997F6A" w:rsidRDefault="06E8E3C3" w:rsidP="00CD06B9">
      <w:r w:rsidRPr="06E8E3C3">
        <w:t>Do you offer single-article sales, pay-per-view? Do you hold print backfiles for sale as individual issues?</w:t>
      </w:r>
    </w:p>
    <w:p w14:paraId="6A3A8555" w14:textId="77777777" w:rsidR="00997F6A" w:rsidRDefault="00DE1864" w:rsidP="00CD06B9">
      <w:pPr>
        <w:pStyle w:val="Heading2"/>
      </w:pPr>
      <w:bookmarkStart w:id="27" w:name="_Toc117680243"/>
      <w:r>
        <w:t>Managing subscriptions</w:t>
      </w:r>
      <w:bookmarkEnd w:id="27"/>
    </w:p>
    <w:p w14:paraId="7FBF9E91" w14:textId="703938F7" w:rsidR="00216D8D" w:rsidRDefault="00216D8D" w:rsidP="00CD06B9">
      <w:pPr>
        <w:pStyle w:val="Heading3"/>
      </w:pPr>
    </w:p>
    <w:p w14:paraId="0C3AEFC4" w14:textId="6BFB248A" w:rsidR="00786E98" w:rsidRPr="00786E98" w:rsidRDefault="007E0863" w:rsidP="00CD06B9">
      <w:r>
        <w:t>Do you offer a subscription management system?</w:t>
      </w:r>
    </w:p>
    <w:p w14:paraId="1B32A52C" w14:textId="77777777" w:rsidR="00B40BB4" w:rsidRPr="00B40BB4" w:rsidRDefault="00B40BB4" w:rsidP="00CD06B9">
      <w:pPr>
        <w:pStyle w:val="Heading3"/>
      </w:pPr>
    </w:p>
    <w:p w14:paraId="6A3A8564" w14:textId="1024038E" w:rsidR="00997F6A" w:rsidRDefault="06E8E3C3" w:rsidP="00CD06B9">
      <w:r w:rsidRPr="06E8E3C3">
        <w:t xml:space="preserve">We use a third-party </w:t>
      </w:r>
      <w:r w:rsidRPr="00CD06B9">
        <w:t>management company to manage</w:t>
      </w:r>
      <w:r w:rsidRPr="06E8E3C3">
        <w:t xml:space="preserve"> memberships</w:t>
      </w:r>
      <w:r w:rsidR="000161DD">
        <w:t>.</w:t>
      </w:r>
      <w:r w:rsidRPr="06E8E3C3">
        <w:t xml:space="preserve"> </w:t>
      </w:r>
      <w:r w:rsidR="000161DD">
        <w:t>W</w:t>
      </w:r>
      <w:r w:rsidRPr="06E8E3C3">
        <w:t xml:space="preserve">ould there be an impact on them? </w:t>
      </w:r>
    </w:p>
    <w:p w14:paraId="6A3A8565" w14:textId="77777777" w:rsidR="00997F6A" w:rsidRDefault="00DE1864" w:rsidP="00CD06B9">
      <w:pPr>
        <w:pStyle w:val="Heading2"/>
      </w:pPr>
      <w:bookmarkStart w:id="28" w:name="_Toc117680244"/>
      <w:r>
        <w:t>Financials</w:t>
      </w:r>
      <w:bookmarkEnd w:id="28"/>
    </w:p>
    <w:p w14:paraId="6A3A8568" w14:textId="77777777" w:rsidR="00997F6A" w:rsidRDefault="00997F6A" w:rsidP="00CD06B9">
      <w:pPr>
        <w:pStyle w:val="Heading3"/>
      </w:pPr>
    </w:p>
    <w:p w14:paraId="6A3A856B" w14:textId="5EC42698" w:rsidR="00997F6A" w:rsidRDefault="06E8E3C3" w:rsidP="00CD06B9">
      <w:r w:rsidRPr="06E8E3C3">
        <w:t xml:space="preserve">Would there be initial set-up costs involved in transferring </w:t>
      </w:r>
      <w:r w:rsidRPr="003D431E">
        <w:rPr>
          <w:i/>
          <w:iCs/>
        </w:rPr>
        <w:t>Notes</w:t>
      </w:r>
      <w:r w:rsidRPr="06E8E3C3">
        <w:t xml:space="preserve"> to you as publisher? </w:t>
      </w:r>
    </w:p>
    <w:p w14:paraId="6A3A856C" w14:textId="77777777" w:rsidR="00997F6A" w:rsidRDefault="00997F6A" w:rsidP="00CD06B9">
      <w:pPr>
        <w:pStyle w:val="Heading3"/>
      </w:pPr>
    </w:p>
    <w:p w14:paraId="6A3A856F" w14:textId="5D4B7828" w:rsidR="00997F6A" w:rsidRDefault="06E8E3C3" w:rsidP="00CD06B9">
      <w:r w:rsidRPr="06E8E3C3">
        <w:t xml:space="preserve">How would the price of </w:t>
      </w:r>
      <w:r w:rsidRPr="003D431E">
        <w:rPr>
          <w:i/>
          <w:iCs/>
        </w:rPr>
        <w:t>Notes</w:t>
      </w:r>
      <w:r w:rsidRPr="06E8E3C3">
        <w:t xml:space="preserve"> be set? By mutual agreement between you and MLA? </w:t>
      </w:r>
    </w:p>
    <w:p w14:paraId="6A3A8570" w14:textId="77777777" w:rsidR="00997F6A" w:rsidRDefault="00997F6A" w:rsidP="00CD06B9">
      <w:pPr>
        <w:pStyle w:val="Heading3"/>
      </w:pPr>
    </w:p>
    <w:p w14:paraId="6A3A8573" w14:textId="76C5E2EE" w:rsidR="00997F6A" w:rsidRDefault="06E8E3C3" w:rsidP="00CD06B9">
      <w:r w:rsidRPr="06E8E3C3">
        <w:t xml:space="preserve">How would the ongoing costs/revenues be shared between you and MLA? </w:t>
      </w:r>
    </w:p>
    <w:p w14:paraId="6A3A8574" w14:textId="77777777" w:rsidR="00997F6A" w:rsidRDefault="00997F6A" w:rsidP="00CD06B9">
      <w:pPr>
        <w:pStyle w:val="Heading3"/>
      </w:pPr>
    </w:p>
    <w:p w14:paraId="6A3A857B" w14:textId="6C26C614" w:rsidR="00997F6A" w:rsidRDefault="06E8E3C3" w:rsidP="00CD06B9">
      <w:r w:rsidRPr="06E8E3C3">
        <w:t>Would MLA</w:t>
      </w:r>
      <w:r w:rsidR="00A93554">
        <w:t xml:space="preserve"> </w:t>
      </w:r>
      <w:r w:rsidRPr="06E8E3C3">
        <w:t xml:space="preserve">incur lower costs and/or earn more revenue by contributing voluntary services, in our case content-editing and copy-editing? </w:t>
      </w:r>
    </w:p>
    <w:p w14:paraId="6A3A857C" w14:textId="77777777" w:rsidR="00997F6A" w:rsidRDefault="00997F6A" w:rsidP="00CD06B9">
      <w:pPr>
        <w:pStyle w:val="Heading3"/>
      </w:pPr>
    </w:p>
    <w:p w14:paraId="6A3A857F" w14:textId="4658E82F" w:rsidR="00997F6A" w:rsidRDefault="00DE1864" w:rsidP="00CD06B9">
      <w:r>
        <w:t>Do you set a standard number of pages for each issue, and if so</w:t>
      </w:r>
      <w:r w:rsidR="00957376">
        <w:t>,</w:t>
      </w:r>
      <w:r>
        <w:t xml:space="preserve"> how are extra pages billed?</w:t>
      </w:r>
    </w:p>
    <w:p w14:paraId="6A3A8580" w14:textId="77777777" w:rsidR="00997F6A" w:rsidRDefault="00997F6A" w:rsidP="00CD06B9">
      <w:pPr>
        <w:pStyle w:val="Heading3"/>
      </w:pPr>
    </w:p>
    <w:p w14:paraId="6A3A8583" w14:textId="71E21924" w:rsidR="00997F6A" w:rsidRDefault="00DE1864" w:rsidP="00CD06B9">
      <w:r>
        <w:t>How are charts, graphs, and illustrations priced?</w:t>
      </w:r>
    </w:p>
    <w:p w14:paraId="6A3A8584" w14:textId="77777777" w:rsidR="00997F6A" w:rsidRDefault="00997F6A" w:rsidP="00CD06B9">
      <w:pPr>
        <w:pStyle w:val="Heading3"/>
      </w:pPr>
    </w:p>
    <w:p w14:paraId="6A3A8587" w14:textId="691469BE" w:rsidR="00997F6A" w:rsidRDefault="06E8E3C3" w:rsidP="00CD06B9">
      <w:r w:rsidRPr="06E8E3C3">
        <w:t xml:space="preserve">Is it possible to include audio and video files in the electronic version? If so, would there be </w:t>
      </w:r>
      <w:r w:rsidR="000049FB">
        <w:t xml:space="preserve">an </w:t>
      </w:r>
      <w:r w:rsidRPr="06E8E3C3">
        <w:t>additional charge for that service?</w:t>
      </w:r>
    </w:p>
    <w:p w14:paraId="6A3A8588" w14:textId="77777777" w:rsidR="00997F6A" w:rsidRDefault="00997F6A" w:rsidP="00CD06B9">
      <w:pPr>
        <w:pStyle w:val="Heading3"/>
      </w:pPr>
    </w:p>
    <w:p w14:paraId="6A3A858B" w14:textId="29463BD9" w:rsidR="00997F6A" w:rsidRDefault="06E8E3C3" w:rsidP="00CD06B9">
      <w:r w:rsidRPr="06E8E3C3">
        <w:t xml:space="preserve">Are there any applicable fees for sending the content of </w:t>
      </w:r>
      <w:r w:rsidR="00B933BA">
        <w:rPr>
          <w:i/>
          <w:iCs/>
        </w:rPr>
        <w:t xml:space="preserve">Notes </w:t>
      </w:r>
      <w:r w:rsidRPr="06E8E3C3">
        <w:t xml:space="preserve">to aggregators such </w:t>
      </w:r>
      <w:r w:rsidR="00D37174">
        <w:t>as Project Muse, JSTOR</w:t>
      </w:r>
      <w:r w:rsidR="009828D8">
        <w:t>, EBSCO, etc.?</w:t>
      </w:r>
      <w:r w:rsidRPr="06E8E3C3">
        <w:t xml:space="preserve"> </w:t>
      </w:r>
      <w:r w:rsidR="009828D8">
        <w:t>I</w:t>
      </w:r>
      <w:r w:rsidRPr="06E8E3C3">
        <w:t>f so, please give details</w:t>
      </w:r>
      <w:r w:rsidR="009828D8">
        <w:t>.</w:t>
      </w:r>
    </w:p>
    <w:p w14:paraId="6A3A858C" w14:textId="77777777" w:rsidR="00997F6A" w:rsidRDefault="00997F6A" w:rsidP="00CD06B9">
      <w:pPr>
        <w:pStyle w:val="Heading3"/>
      </w:pPr>
    </w:p>
    <w:p w14:paraId="6A3A8590" w14:textId="63541C53" w:rsidR="00997F6A" w:rsidRDefault="00DE1864" w:rsidP="00CD06B9">
      <w:r>
        <w:t>In terms of reprint/permissions policies for third parties, would you charge a fee, and if so, what would be the fee structure for course packs and e-reserves?</w:t>
      </w:r>
    </w:p>
    <w:p w14:paraId="6A3A8591" w14:textId="77777777" w:rsidR="00997F6A" w:rsidRDefault="00DE1864" w:rsidP="00CD06B9">
      <w:pPr>
        <w:pStyle w:val="Heading2"/>
      </w:pPr>
      <w:bookmarkStart w:id="29" w:name="_Toc117680245"/>
      <w:r>
        <w:t>Support for journal production</w:t>
      </w:r>
      <w:bookmarkEnd w:id="29"/>
    </w:p>
    <w:p w14:paraId="6A3A8594" w14:textId="77777777" w:rsidR="00997F6A" w:rsidRDefault="00997F6A" w:rsidP="00CD06B9">
      <w:pPr>
        <w:pStyle w:val="Heading3"/>
      </w:pPr>
    </w:p>
    <w:p w14:paraId="6A3A8595" w14:textId="77777777" w:rsidR="00997F6A" w:rsidRDefault="00DE1864" w:rsidP="00CD06B9">
      <w:r>
        <w:t>What software if any do you offer to support:</w:t>
      </w:r>
    </w:p>
    <w:p w14:paraId="6A3A8596" w14:textId="77777777" w:rsidR="00997F6A" w:rsidRDefault="00DE1864" w:rsidP="00CD06B9">
      <w:pPr>
        <w:pStyle w:val="ListParagraph"/>
        <w:numPr>
          <w:ilvl w:val="0"/>
          <w:numId w:val="6"/>
        </w:numPr>
      </w:pPr>
      <w:r>
        <w:t xml:space="preserve">the article submission process? </w:t>
      </w:r>
    </w:p>
    <w:p w14:paraId="6A3A8597" w14:textId="77777777" w:rsidR="00997F6A" w:rsidRDefault="00DE1864" w:rsidP="00CD06B9">
      <w:pPr>
        <w:pStyle w:val="ListParagraph"/>
        <w:numPr>
          <w:ilvl w:val="0"/>
          <w:numId w:val="6"/>
        </w:numPr>
      </w:pPr>
      <w:r>
        <w:t xml:space="preserve">the content editing process? </w:t>
      </w:r>
    </w:p>
    <w:p w14:paraId="6A3A8598" w14:textId="6C77AA6C" w:rsidR="00997F6A" w:rsidRDefault="00DE1864" w:rsidP="00CD06B9">
      <w:pPr>
        <w:pStyle w:val="ListParagraph"/>
        <w:numPr>
          <w:ilvl w:val="0"/>
          <w:numId w:val="6"/>
        </w:numPr>
      </w:pPr>
      <w:r>
        <w:t xml:space="preserve">the copyediting process? </w:t>
      </w:r>
    </w:p>
    <w:p w14:paraId="6A3A859B" w14:textId="3C2B97F4" w:rsidR="00997F6A" w:rsidRPr="00A448E5" w:rsidRDefault="00DE1864" w:rsidP="00CD06B9">
      <w:pPr>
        <w:pStyle w:val="ListParagraph"/>
        <w:numPr>
          <w:ilvl w:val="0"/>
          <w:numId w:val="6"/>
        </w:numPr>
      </w:pPr>
      <w:r>
        <w:t>the peer review process?</w:t>
      </w:r>
    </w:p>
    <w:p w14:paraId="6A3A859C" w14:textId="77777777" w:rsidR="00997F6A" w:rsidRDefault="00997F6A" w:rsidP="00CD06B9">
      <w:pPr>
        <w:pStyle w:val="Heading3"/>
      </w:pPr>
    </w:p>
    <w:p w14:paraId="6A3A859F" w14:textId="222AEACE" w:rsidR="00997F6A" w:rsidRDefault="00DE1864" w:rsidP="00CD06B9">
      <w:r>
        <w:t>Is there an extra fee for this?</w:t>
      </w:r>
    </w:p>
    <w:p w14:paraId="6A3A85A0" w14:textId="77777777" w:rsidR="00997F6A" w:rsidRDefault="00997F6A" w:rsidP="00CD06B9">
      <w:pPr>
        <w:pStyle w:val="Heading3"/>
      </w:pPr>
    </w:p>
    <w:p w14:paraId="6A3A85A3" w14:textId="44568F64" w:rsidR="00997F6A" w:rsidRDefault="00DE1864" w:rsidP="00CD06B9">
      <w:r>
        <w:t xml:space="preserve">Is training provided? </w:t>
      </w:r>
    </w:p>
    <w:p w14:paraId="6A3A85A4" w14:textId="77777777" w:rsidR="00997F6A" w:rsidRDefault="00997F6A" w:rsidP="00CD06B9">
      <w:pPr>
        <w:pStyle w:val="Heading3"/>
      </w:pPr>
    </w:p>
    <w:p w14:paraId="6A3A85A7" w14:textId="7544C35A" w:rsidR="00997F6A" w:rsidRDefault="00DE1864" w:rsidP="00CD06B9">
      <w:r>
        <w:t xml:space="preserve">How are files for each journal submitted to you?  </w:t>
      </w:r>
    </w:p>
    <w:p w14:paraId="6A3A85A8" w14:textId="77777777" w:rsidR="00997F6A" w:rsidRDefault="00997F6A" w:rsidP="00CD06B9">
      <w:pPr>
        <w:pStyle w:val="Heading3"/>
      </w:pPr>
    </w:p>
    <w:p w14:paraId="6A3A85AB" w14:textId="168A141E" w:rsidR="00997F6A" w:rsidRDefault="00DE1864" w:rsidP="00CD06B9">
      <w:r>
        <w:t>When are production schedules developed for each publication? Describe the process for working with customers to develop press schedules.</w:t>
      </w:r>
    </w:p>
    <w:p w14:paraId="6A3A85AC" w14:textId="77777777" w:rsidR="00997F6A" w:rsidRDefault="00997F6A" w:rsidP="00CD06B9">
      <w:pPr>
        <w:pStyle w:val="Heading3"/>
      </w:pPr>
    </w:p>
    <w:p w14:paraId="6A3A85AF" w14:textId="0F795AD3" w:rsidR="00997F6A" w:rsidRDefault="00DE1864" w:rsidP="00CD06B9">
      <w:r>
        <w:t>Please describe your process for author and editor review of edited manuscript and proofs.</w:t>
      </w:r>
    </w:p>
    <w:p w14:paraId="6A3A85B0" w14:textId="77777777" w:rsidR="00997F6A" w:rsidRDefault="00997F6A" w:rsidP="00CD06B9">
      <w:pPr>
        <w:pStyle w:val="Heading3"/>
      </w:pPr>
    </w:p>
    <w:p w14:paraId="6A3A85B3" w14:textId="061ADFD7" w:rsidR="00997F6A" w:rsidRDefault="161E5FDE" w:rsidP="00CD06B9">
      <w:r w:rsidRPr="161E5FDE">
        <w:t>Describe how you would orient and train MLA’s editorial staff to use your processes, including how you would support the transition from one publisher or system to another.</w:t>
      </w:r>
    </w:p>
    <w:p w14:paraId="6A3A85B4" w14:textId="77777777" w:rsidR="00997F6A" w:rsidRDefault="00997F6A" w:rsidP="00CD06B9">
      <w:pPr>
        <w:pStyle w:val="Heading3"/>
      </w:pPr>
    </w:p>
    <w:p w14:paraId="6A3A85B7" w14:textId="168D24FB" w:rsidR="00997F6A" w:rsidRDefault="06E8E3C3" w:rsidP="00CD06B9">
      <w:r w:rsidRPr="06E8E3C3">
        <w:t xml:space="preserve">Describe your process for creating journal cover and interior designs and for composition. </w:t>
      </w:r>
    </w:p>
    <w:p w14:paraId="6A3A85B8" w14:textId="77777777" w:rsidR="00997F6A" w:rsidRDefault="00997F6A" w:rsidP="00CD06B9">
      <w:pPr>
        <w:pStyle w:val="Heading3"/>
      </w:pPr>
    </w:p>
    <w:p w14:paraId="6A3A85BB" w14:textId="4A331256" w:rsidR="00997F6A" w:rsidRDefault="00DE1864" w:rsidP="00CD06B9">
      <w:r>
        <w:t xml:space="preserve">How does advertising work with the electronic version: same as print or different? </w:t>
      </w:r>
    </w:p>
    <w:p w14:paraId="6A3A85BC" w14:textId="77777777" w:rsidR="00997F6A" w:rsidRDefault="00997F6A" w:rsidP="00CD06B9">
      <w:pPr>
        <w:pStyle w:val="Heading3"/>
      </w:pPr>
    </w:p>
    <w:p w14:paraId="6A3A85BF" w14:textId="4B8F81AE" w:rsidR="00997F6A" w:rsidRDefault="00DE1864" w:rsidP="00CD06B9">
      <w:r>
        <w:t>How do you ship your journals? What type of packaging is used?</w:t>
      </w:r>
    </w:p>
    <w:p w14:paraId="6A3A85C1" w14:textId="77777777" w:rsidR="00997F6A" w:rsidRDefault="00DE1864" w:rsidP="00CD06B9">
      <w:pPr>
        <w:pStyle w:val="Heading2"/>
      </w:pPr>
      <w:bookmarkStart w:id="30" w:name="_Toc117680246"/>
      <w:r>
        <w:t>Promotion</w:t>
      </w:r>
      <w:bookmarkEnd w:id="30"/>
    </w:p>
    <w:p w14:paraId="6A3A85C4" w14:textId="77777777" w:rsidR="00997F6A" w:rsidRDefault="00997F6A" w:rsidP="00CD06B9">
      <w:pPr>
        <w:pStyle w:val="Heading3"/>
      </w:pPr>
    </w:p>
    <w:p w14:paraId="6A3A85C7" w14:textId="5447DEE7" w:rsidR="00997F6A" w:rsidRDefault="0FEFD9F9" w:rsidP="00CD06B9">
      <w:r w:rsidRPr="0FEFD9F9">
        <w:t xml:space="preserve">How would you promote </w:t>
      </w:r>
      <w:r w:rsidRPr="0FEFD9F9">
        <w:rPr>
          <w:i/>
          <w:iCs/>
        </w:rPr>
        <w:t>Notes</w:t>
      </w:r>
      <w:r w:rsidRPr="0FEFD9F9">
        <w:t>? Please supply an outline marketing plan.</w:t>
      </w:r>
    </w:p>
    <w:p w14:paraId="6A3A85C9" w14:textId="77777777" w:rsidR="00997F6A" w:rsidRDefault="00DE1864" w:rsidP="00CD06B9">
      <w:pPr>
        <w:pStyle w:val="Heading1"/>
      </w:pPr>
      <w:bookmarkStart w:id="31" w:name="_Toc117680247"/>
      <w:r>
        <w:t>Decision Timeline</w:t>
      </w:r>
      <w:bookmarkEnd w:id="31"/>
    </w:p>
    <w:p w14:paraId="6CEF3078" w14:textId="77777777" w:rsidR="007649D2" w:rsidRDefault="007649D2" w:rsidP="00CD06B9"/>
    <w:p w14:paraId="7D3E9F07" w14:textId="498A5FC3" w:rsidR="007649D2" w:rsidRDefault="009E1EC4" w:rsidP="00CD06B9">
      <w:r>
        <w:t>[Need to talk to LV about the timeline before sending out to publishers—RG]</w:t>
      </w:r>
    </w:p>
    <w:p w14:paraId="6A3A85CD" w14:textId="13699FE4" w:rsidR="00997F6A" w:rsidRDefault="00DE1864" w:rsidP="00CD06B9">
      <w:pPr>
        <w:rPr>
          <w:u w:val="single"/>
        </w:rPr>
      </w:pPr>
      <w:r>
        <w:t xml:space="preserve">Completed </w:t>
      </w:r>
      <w:r w:rsidR="00011888">
        <w:t>proposals</w:t>
      </w:r>
      <w:r>
        <w:t xml:space="preserve"> should be submitted to </w:t>
      </w:r>
      <w:r w:rsidR="00806F30">
        <w:t xml:space="preserve">Richard Griscom at </w:t>
      </w:r>
      <w:hyperlink r:id="rId11" w:history="1">
        <w:r w:rsidR="00806F30" w:rsidRPr="002837E0">
          <w:rPr>
            <w:rStyle w:val="Hyperlink"/>
          </w:rPr>
          <w:t>richard@griscom.info</w:t>
        </w:r>
      </w:hyperlink>
      <w:r w:rsidR="00806F30">
        <w:t xml:space="preserve"> by X</w:t>
      </w:r>
    </w:p>
    <w:p w14:paraId="6A3A85D1" w14:textId="77777777" w:rsidR="00997F6A" w:rsidRDefault="00DE1864" w:rsidP="00CD06B9">
      <w:r>
        <w:t xml:space="preserve">Printing samples (journal preferred) should be submitted to </w:t>
      </w:r>
    </w:p>
    <w:p w14:paraId="6E6BDE30" w14:textId="0DE93F07" w:rsidR="00644ABA" w:rsidRDefault="00644ABA" w:rsidP="00CD06B9">
      <w:r>
        <w:t>Jon Sauceda</w:t>
      </w:r>
    </w:p>
    <w:p w14:paraId="1ACA21A3" w14:textId="64416BAC" w:rsidR="00644ABA" w:rsidRDefault="00644ABA" w:rsidP="00CD06B9">
      <w:r>
        <w:t>[Address]</w:t>
      </w:r>
    </w:p>
    <w:p w14:paraId="72129C5C" w14:textId="77777777" w:rsidR="00644ABA" w:rsidRDefault="00644ABA" w:rsidP="00CD06B9"/>
    <w:p w14:paraId="6A3A85D8" w14:textId="3CAAAFB5" w:rsidR="00997F6A" w:rsidRDefault="00747E82" w:rsidP="00CD06B9">
      <w:r>
        <w:t xml:space="preserve">MLA expects to make a decision </w:t>
      </w:r>
      <w:r w:rsidR="009F42DF">
        <w:t>by</w:t>
      </w:r>
    </w:p>
    <w:p w14:paraId="6A3A85DB" w14:textId="1492C398" w:rsidR="00997F6A" w:rsidRDefault="00DE1864" w:rsidP="00CD06B9">
      <w:pPr>
        <w:pStyle w:val="Heading1"/>
      </w:pPr>
      <w:bookmarkStart w:id="32" w:name="_Toc117680248"/>
      <w:r w:rsidRPr="00B46502">
        <w:t>Appendi</w:t>
      </w:r>
      <w:r w:rsidR="00B46502">
        <w:t>x</w:t>
      </w:r>
      <w:r w:rsidRPr="00B46502">
        <w:t>es</w:t>
      </w:r>
      <w:bookmarkEnd w:id="32"/>
    </w:p>
    <w:p w14:paraId="6D31F0E6" w14:textId="5455AF30" w:rsidR="00042ECA" w:rsidRPr="00042ECA" w:rsidRDefault="00042ECA" w:rsidP="00CD06B9">
      <w:r w:rsidRPr="00042ECA">
        <w:t>[ARLIS included vendor contracts and printing invoices]</w:t>
      </w:r>
    </w:p>
    <w:sectPr w:rsidR="00042ECA" w:rsidRPr="00042ECA">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94A25"/>
    <w:multiLevelType w:val="multilevel"/>
    <w:tmpl w:val="50A05A5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1B54A60"/>
    <w:multiLevelType w:val="multilevel"/>
    <w:tmpl w:val="EF82F0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1C634C5"/>
    <w:multiLevelType w:val="multilevel"/>
    <w:tmpl w:val="3438B5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6226C08"/>
    <w:multiLevelType w:val="multilevel"/>
    <w:tmpl w:val="964662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71585091"/>
    <w:multiLevelType w:val="hybridMultilevel"/>
    <w:tmpl w:val="A8E00920"/>
    <w:lvl w:ilvl="0" w:tplc="7CD685CC">
      <w:start w:val="3"/>
      <w:numFmt w:val="decimal"/>
      <w:lvlText w:val="%1."/>
      <w:lvlJc w:val="left"/>
      <w:pPr>
        <w:ind w:left="720" w:hanging="360"/>
      </w:pPr>
    </w:lvl>
    <w:lvl w:ilvl="1" w:tplc="5268B76A">
      <w:start w:val="1"/>
      <w:numFmt w:val="decimal"/>
      <w:lvlText w:val="%2."/>
      <w:lvlJc w:val="left"/>
      <w:pPr>
        <w:ind w:left="1440" w:hanging="360"/>
      </w:pPr>
    </w:lvl>
    <w:lvl w:ilvl="2" w:tplc="E7BE16A8">
      <w:start w:val="1"/>
      <w:numFmt w:val="lowerRoman"/>
      <w:lvlText w:val="%3."/>
      <w:lvlJc w:val="right"/>
      <w:pPr>
        <w:ind w:left="2160" w:hanging="180"/>
      </w:pPr>
    </w:lvl>
    <w:lvl w:ilvl="3" w:tplc="8CB20348">
      <w:start w:val="1"/>
      <w:numFmt w:val="decimal"/>
      <w:lvlText w:val="%4."/>
      <w:lvlJc w:val="left"/>
      <w:pPr>
        <w:ind w:left="2880" w:hanging="360"/>
      </w:pPr>
    </w:lvl>
    <w:lvl w:ilvl="4" w:tplc="379A9428">
      <w:start w:val="1"/>
      <w:numFmt w:val="lowerLetter"/>
      <w:lvlText w:val="%5."/>
      <w:lvlJc w:val="left"/>
      <w:pPr>
        <w:ind w:left="3600" w:hanging="360"/>
      </w:pPr>
    </w:lvl>
    <w:lvl w:ilvl="5" w:tplc="68D63C58">
      <w:start w:val="1"/>
      <w:numFmt w:val="lowerRoman"/>
      <w:lvlText w:val="%6."/>
      <w:lvlJc w:val="right"/>
      <w:pPr>
        <w:ind w:left="4320" w:hanging="180"/>
      </w:pPr>
    </w:lvl>
    <w:lvl w:ilvl="6" w:tplc="8C901456">
      <w:start w:val="1"/>
      <w:numFmt w:val="decimal"/>
      <w:lvlText w:val="%7."/>
      <w:lvlJc w:val="left"/>
      <w:pPr>
        <w:ind w:left="5040" w:hanging="360"/>
      </w:pPr>
    </w:lvl>
    <w:lvl w:ilvl="7" w:tplc="6BA2C84A">
      <w:start w:val="1"/>
      <w:numFmt w:val="lowerLetter"/>
      <w:lvlText w:val="%8."/>
      <w:lvlJc w:val="left"/>
      <w:pPr>
        <w:ind w:left="5760" w:hanging="360"/>
      </w:pPr>
    </w:lvl>
    <w:lvl w:ilvl="8" w:tplc="5B0AF012">
      <w:start w:val="1"/>
      <w:numFmt w:val="lowerRoman"/>
      <w:lvlText w:val="%9."/>
      <w:lvlJc w:val="right"/>
      <w:pPr>
        <w:ind w:left="6480" w:hanging="180"/>
      </w:pPr>
    </w:lvl>
  </w:abstractNum>
  <w:abstractNum w:abstractNumId="6" w15:restartNumberingAfterBreak="0">
    <w:nsid w:val="794CCC73"/>
    <w:multiLevelType w:val="hybridMultilevel"/>
    <w:tmpl w:val="1A04714A"/>
    <w:lvl w:ilvl="0" w:tplc="9990C0EC">
      <w:start w:val="1"/>
      <w:numFmt w:val="bullet"/>
      <w:lvlText w:val=""/>
      <w:lvlJc w:val="left"/>
      <w:pPr>
        <w:ind w:left="720" w:hanging="360"/>
      </w:pPr>
      <w:rPr>
        <w:rFonts w:ascii="Symbol" w:hAnsi="Symbol" w:hint="default"/>
      </w:rPr>
    </w:lvl>
    <w:lvl w:ilvl="1" w:tplc="CD34BBF8">
      <w:start w:val="1"/>
      <w:numFmt w:val="bullet"/>
      <w:lvlText w:val="o"/>
      <w:lvlJc w:val="left"/>
      <w:pPr>
        <w:ind w:left="1440" w:hanging="360"/>
      </w:pPr>
      <w:rPr>
        <w:rFonts w:ascii="Courier New" w:hAnsi="Courier New" w:hint="default"/>
      </w:rPr>
    </w:lvl>
    <w:lvl w:ilvl="2" w:tplc="9F1677BC">
      <w:start w:val="1"/>
      <w:numFmt w:val="bullet"/>
      <w:lvlText w:val=""/>
      <w:lvlJc w:val="left"/>
      <w:pPr>
        <w:ind w:left="2160" w:hanging="360"/>
      </w:pPr>
      <w:rPr>
        <w:rFonts w:ascii="Wingdings" w:hAnsi="Wingdings" w:hint="default"/>
      </w:rPr>
    </w:lvl>
    <w:lvl w:ilvl="3" w:tplc="0C4AE98C">
      <w:start w:val="1"/>
      <w:numFmt w:val="bullet"/>
      <w:lvlText w:val=""/>
      <w:lvlJc w:val="left"/>
      <w:pPr>
        <w:ind w:left="2880" w:hanging="360"/>
      </w:pPr>
      <w:rPr>
        <w:rFonts w:ascii="Symbol" w:hAnsi="Symbol" w:hint="default"/>
      </w:rPr>
    </w:lvl>
    <w:lvl w:ilvl="4" w:tplc="2CE0E2B8">
      <w:start w:val="1"/>
      <w:numFmt w:val="bullet"/>
      <w:lvlText w:val="o"/>
      <w:lvlJc w:val="left"/>
      <w:pPr>
        <w:ind w:left="3600" w:hanging="360"/>
      </w:pPr>
      <w:rPr>
        <w:rFonts w:ascii="Courier New" w:hAnsi="Courier New" w:hint="default"/>
      </w:rPr>
    </w:lvl>
    <w:lvl w:ilvl="5" w:tplc="66506008">
      <w:start w:val="1"/>
      <w:numFmt w:val="bullet"/>
      <w:lvlText w:val=""/>
      <w:lvlJc w:val="left"/>
      <w:pPr>
        <w:ind w:left="4320" w:hanging="360"/>
      </w:pPr>
      <w:rPr>
        <w:rFonts w:ascii="Wingdings" w:hAnsi="Wingdings" w:hint="default"/>
      </w:rPr>
    </w:lvl>
    <w:lvl w:ilvl="6" w:tplc="90906E78">
      <w:start w:val="1"/>
      <w:numFmt w:val="bullet"/>
      <w:lvlText w:val=""/>
      <w:lvlJc w:val="left"/>
      <w:pPr>
        <w:ind w:left="5040" w:hanging="360"/>
      </w:pPr>
      <w:rPr>
        <w:rFonts w:ascii="Symbol" w:hAnsi="Symbol" w:hint="default"/>
      </w:rPr>
    </w:lvl>
    <w:lvl w:ilvl="7" w:tplc="4AAAE5AC">
      <w:start w:val="1"/>
      <w:numFmt w:val="bullet"/>
      <w:lvlText w:val="o"/>
      <w:lvlJc w:val="left"/>
      <w:pPr>
        <w:ind w:left="5760" w:hanging="360"/>
      </w:pPr>
      <w:rPr>
        <w:rFonts w:ascii="Courier New" w:hAnsi="Courier New" w:hint="default"/>
      </w:rPr>
    </w:lvl>
    <w:lvl w:ilvl="8" w:tplc="7DEEAF6A">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2"/>
  </w:num>
  <w:num w:numId="6">
    <w:abstractNumId w:val="4"/>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trackRevisions/>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F6A"/>
    <w:rsid w:val="000049FB"/>
    <w:rsid w:val="000075DE"/>
    <w:rsid w:val="00011888"/>
    <w:rsid w:val="000161DD"/>
    <w:rsid w:val="00042ECA"/>
    <w:rsid w:val="00055BC2"/>
    <w:rsid w:val="00066D49"/>
    <w:rsid w:val="00066ECB"/>
    <w:rsid w:val="00067E0D"/>
    <w:rsid w:val="00091991"/>
    <w:rsid w:val="000A05D0"/>
    <w:rsid w:val="000B184B"/>
    <w:rsid w:val="000C11B4"/>
    <w:rsid w:val="000D62A7"/>
    <w:rsid w:val="000D714D"/>
    <w:rsid w:val="000E1A32"/>
    <w:rsid w:val="000E5512"/>
    <w:rsid w:val="001038D6"/>
    <w:rsid w:val="00107D8E"/>
    <w:rsid w:val="00116143"/>
    <w:rsid w:val="00132DA6"/>
    <w:rsid w:val="0014041C"/>
    <w:rsid w:val="00140D3E"/>
    <w:rsid w:val="001441F4"/>
    <w:rsid w:val="00154216"/>
    <w:rsid w:val="001677C1"/>
    <w:rsid w:val="00180038"/>
    <w:rsid w:val="00192A6D"/>
    <w:rsid w:val="001A73CD"/>
    <w:rsid w:val="001C1666"/>
    <w:rsid w:val="001C1E99"/>
    <w:rsid w:val="001C34CD"/>
    <w:rsid w:val="001D721C"/>
    <w:rsid w:val="001E0975"/>
    <w:rsid w:val="001E5D52"/>
    <w:rsid w:val="001E71C3"/>
    <w:rsid w:val="001F552C"/>
    <w:rsid w:val="001F7132"/>
    <w:rsid w:val="00216D8D"/>
    <w:rsid w:val="00223AD3"/>
    <w:rsid w:val="00224046"/>
    <w:rsid w:val="00270939"/>
    <w:rsid w:val="00297951"/>
    <w:rsid w:val="002C3D88"/>
    <w:rsid w:val="002D0DD3"/>
    <w:rsid w:val="002F629C"/>
    <w:rsid w:val="002F70CC"/>
    <w:rsid w:val="0030063D"/>
    <w:rsid w:val="00313C32"/>
    <w:rsid w:val="00324E54"/>
    <w:rsid w:val="00335FBA"/>
    <w:rsid w:val="00343F04"/>
    <w:rsid w:val="003449A4"/>
    <w:rsid w:val="003450C2"/>
    <w:rsid w:val="003536D3"/>
    <w:rsid w:val="0035425E"/>
    <w:rsid w:val="003679E8"/>
    <w:rsid w:val="003718C0"/>
    <w:rsid w:val="00380287"/>
    <w:rsid w:val="00387A4F"/>
    <w:rsid w:val="003917AD"/>
    <w:rsid w:val="003973A3"/>
    <w:rsid w:val="003D3A27"/>
    <w:rsid w:val="003D431E"/>
    <w:rsid w:val="003D4338"/>
    <w:rsid w:val="003D67CF"/>
    <w:rsid w:val="003F0CD7"/>
    <w:rsid w:val="003F188B"/>
    <w:rsid w:val="003F2AE8"/>
    <w:rsid w:val="004200E4"/>
    <w:rsid w:val="00422976"/>
    <w:rsid w:val="0042653B"/>
    <w:rsid w:val="00437A68"/>
    <w:rsid w:val="00442CA7"/>
    <w:rsid w:val="0045036D"/>
    <w:rsid w:val="00453F12"/>
    <w:rsid w:val="004573DB"/>
    <w:rsid w:val="00457FCE"/>
    <w:rsid w:val="004710F3"/>
    <w:rsid w:val="00473FBE"/>
    <w:rsid w:val="00474B5F"/>
    <w:rsid w:val="00480106"/>
    <w:rsid w:val="004904FE"/>
    <w:rsid w:val="004D1747"/>
    <w:rsid w:val="004D1BC3"/>
    <w:rsid w:val="00505779"/>
    <w:rsid w:val="005071EA"/>
    <w:rsid w:val="00507A27"/>
    <w:rsid w:val="00513E34"/>
    <w:rsid w:val="00525F9D"/>
    <w:rsid w:val="00527CA7"/>
    <w:rsid w:val="005349B7"/>
    <w:rsid w:val="005843B3"/>
    <w:rsid w:val="0059308C"/>
    <w:rsid w:val="005A22E1"/>
    <w:rsid w:val="005B0EC2"/>
    <w:rsid w:val="005D59C4"/>
    <w:rsid w:val="005D5F12"/>
    <w:rsid w:val="006137AB"/>
    <w:rsid w:val="00616C63"/>
    <w:rsid w:val="00644ABA"/>
    <w:rsid w:val="00653EB1"/>
    <w:rsid w:val="006566DE"/>
    <w:rsid w:val="00673FDC"/>
    <w:rsid w:val="00674618"/>
    <w:rsid w:val="00682E5E"/>
    <w:rsid w:val="00696B0C"/>
    <w:rsid w:val="006B4719"/>
    <w:rsid w:val="006C1595"/>
    <w:rsid w:val="006D653B"/>
    <w:rsid w:val="006F179C"/>
    <w:rsid w:val="006F3652"/>
    <w:rsid w:val="00707FD4"/>
    <w:rsid w:val="0071329B"/>
    <w:rsid w:val="00727BE1"/>
    <w:rsid w:val="00732B55"/>
    <w:rsid w:val="00747E82"/>
    <w:rsid w:val="00752132"/>
    <w:rsid w:val="007649D2"/>
    <w:rsid w:val="00766A62"/>
    <w:rsid w:val="007827CC"/>
    <w:rsid w:val="00782C0C"/>
    <w:rsid w:val="00786E98"/>
    <w:rsid w:val="00793DB8"/>
    <w:rsid w:val="00795634"/>
    <w:rsid w:val="00796C30"/>
    <w:rsid w:val="007A34C7"/>
    <w:rsid w:val="007C5638"/>
    <w:rsid w:val="007E0863"/>
    <w:rsid w:val="007E173C"/>
    <w:rsid w:val="007E1834"/>
    <w:rsid w:val="007F7E39"/>
    <w:rsid w:val="00806F30"/>
    <w:rsid w:val="00806F43"/>
    <w:rsid w:val="00825BCE"/>
    <w:rsid w:val="008267BE"/>
    <w:rsid w:val="00837391"/>
    <w:rsid w:val="00842878"/>
    <w:rsid w:val="00897266"/>
    <w:rsid w:val="008A14F1"/>
    <w:rsid w:val="008B6A41"/>
    <w:rsid w:val="008C2331"/>
    <w:rsid w:val="00906911"/>
    <w:rsid w:val="00923257"/>
    <w:rsid w:val="00942F50"/>
    <w:rsid w:val="00957376"/>
    <w:rsid w:val="009576F3"/>
    <w:rsid w:val="00971B4F"/>
    <w:rsid w:val="0097451A"/>
    <w:rsid w:val="009801D0"/>
    <w:rsid w:val="009828D8"/>
    <w:rsid w:val="009840CF"/>
    <w:rsid w:val="00985770"/>
    <w:rsid w:val="00986241"/>
    <w:rsid w:val="0099427C"/>
    <w:rsid w:val="00997F6A"/>
    <w:rsid w:val="009B3207"/>
    <w:rsid w:val="009D4C28"/>
    <w:rsid w:val="009E1EC4"/>
    <w:rsid w:val="009F0BEB"/>
    <w:rsid w:val="009F42DF"/>
    <w:rsid w:val="00A162D7"/>
    <w:rsid w:val="00A17265"/>
    <w:rsid w:val="00A448E5"/>
    <w:rsid w:val="00A50D37"/>
    <w:rsid w:val="00A51661"/>
    <w:rsid w:val="00A55DF5"/>
    <w:rsid w:val="00A82613"/>
    <w:rsid w:val="00A92CF4"/>
    <w:rsid w:val="00A93554"/>
    <w:rsid w:val="00AB2D97"/>
    <w:rsid w:val="00AD3749"/>
    <w:rsid w:val="00AD5A89"/>
    <w:rsid w:val="00AF2519"/>
    <w:rsid w:val="00B122F3"/>
    <w:rsid w:val="00B40BB4"/>
    <w:rsid w:val="00B46502"/>
    <w:rsid w:val="00B46F5B"/>
    <w:rsid w:val="00B55A0A"/>
    <w:rsid w:val="00B7291F"/>
    <w:rsid w:val="00B76417"/>
    <w:rsid w:val="00B83811"/>
    <w:rsid w:val="00B933BA"/>
    <w:rsid w:val="00BA1A61"/>
    <w:rsid w:val="00BC5A5C"/>
    <w:rsid w:val="00BE1479"/>
    <w:rsid w:val="00C01BB9"/>
    <w:rsid w:val="00C230B9"/>
    <w:rsid w:val="00C23572"/>
    <w:rsid w:val="00C420D6"/>
    <w:rsid w:val="00C46213"/>
    <w:rsid w:val="00C50A46"/>
    <w:rsid w:val="00C71B41"/>
    <w:rsid w:val="00CA17CE"/>
    <w:rsid w:val="00CB0310"/>
    <w:rsid w:val="00CC0BFD"/>
    <w:rsid w:val="00CD06B9"/>
    <w:rsid w:val="00CE0509"/>
    <w:rsid w:val="00CE7701"/>
    <w:rsid w:val="00CF53B6"/>
    <w:rsid w:val="00D1702F"/>
    <w:rsid w:val="00D173B8"/>
    <w:rsid w:val="00D21E3A"/>
    <w:rsid w:val="00D37174"/>
    <w:rsid w:val="00D53976"/>
    <w:rsid w:val="00D64F2C"/>
    <w:rsid w:val="00D97264"/>
    <w:rsid w:val="00DB01F4"/>
    <w:rsid w:val="00DB3D61"/>
    <w:rsid w:val="00DB5641"/>
    <w:rsid w:val="00DB7410"/>
    <w:rsid w:val="00DC1080"/>
    <w:rsid w:val="00DC58EB"/>
    <w:rsid w:val="00DE1864"/>
    <w:rsid w:val="00DE3415"/>
    <w:rsid w:val="00DE511B"/>
    <w:rsid w:val="00DF0013"/>
    <w:rsid w:val="00DF2E52"/>
    <w:rsid w:val="00E014F0"/>
    <w:rsid w:val="00E23C17"/>
    <w:rsid w:val="00E50B3D"/>
    <w:rsid w:val="00E62371"/>
    <w:rsid w:val="00E64DDB"/>
    <w:rsid w:val="00E66CCE"/>
    <w:rsid w:val="00E74035"/>
    <w:rsid w:val="00E822B8"/>
    <w:rsid w:val="00ED787B"/>
    <w:rsid w:val="00EE6549"/>
    <w:rsid w:val="00EF4612"/>
    <w:rsid w:val="00EF618B"/>
    <w:rsid w:val="00F11A39"/>
    <w:rsid w:val="00F40441"/>
    <w:rsid w:val="00F441F8"/>
    <w:rsid w:val="00F63C68"/>
    <w:rsid w:val="00F64A9C"/>
    <w:rsid w:val="00F775C9"/>
    <w:rsid w:val="00F85820"/>
    <w:rsid w:val="00F871CB"/>
    <w:rsid w:val="00FA6CD1"/>
    <w:rsid w:val="00FA769B"/>
    <w:rsid w:val="00FC2695"/>
    <w:rsid w:val="00FD5C66"/>
    <w:rsid w:val="00FE4F78"/>
    <w:rsid w:val="00FF2808"/>
    <w:rsid w:val="06E8E3C3"/>
    <w:rsid w:val="0FEFD9F9"/>
    <w:rsid w:val="161E5FDE"/>
    <w:rsid w:val="3124BBA5"/>
    <w:rsid w:val="5F890C55"/>
    <w:rsid w:val="7714E8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A832D"/>
  <w15:docId w15:val="{82650B96-8592-4835-A8AA-FEBC0216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6B9"/>
    <w:rPr>
      <w:rFonts w:ascii="Arial" w:eastAsia="Arial" w:hAnsi="Arial" w:cs="Arial"/>
      <w:sz w:val="20"/>
      <w:szCs w:val="20"/>
    </w:rPr>
  </w:style>
  <w:style w:type="paragraph" w:styleId="Heading1">
    <w:name w:val="heading 1"/>
    <w:basedOn w:val="Normal"/>
    <w:next w:val="Normal"/>
    <w:link w:val="Heading1Char"/>
    <w:uiPriority w:val="9"/>
    <w:qFormat/>
    <w:rsid w:val="003F188B"/>
    <w:pPr>
      <w:keepNext/>
      <w:keepLines/>
      <w:numPr>
        <w:numId w:val="16"/>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3F188B"/>
    <w:pPr>
      <w:keepNext/>
      <w:keepLines/>
      <w:numPr>
        <w:ilvl w:val="1"/>
        <w:numId w:val="16"/>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30063D"/>
    <w:pPr>
      <w:keepNext/>
      <w:keepLines/>
      <w:numPr>
        <w:ilvl w:val="2"/>
        <w:numId w:val="16"/>
      </w:numPr>
      <w:spacing w:before="200" w:after="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unhideWhenUsed/>
    <w:qFormat/>
    <w:rsid w:val="009840CF"/>
    <w:pPr>
      <w:keepNext/>
      <w:keepLines/>
      <w:numPr>
        <w:ilvl w:val="3"/>
        <w:numId w:val="16"/>
      </w:numPr>
      <w:spacing w:before="200" w:after="0"/>
      <w:outlineLvl w:val="3"/>
    </w:pPr>
    <w:rPr>
      <w:rFonts w:asciiTheme="majorHAnsi" w:eastAsiaTheme="majorEastAsia" w:hAnsiTheme="majorHAnsi" w:cstheme="majorBidi"/>
      <w:b/>
      <w:bCs/>
      <w:i/>
      <w:iCs/>
      <w:color w:val="000000" w:themeColor="text1"/>
      <w:sz w:val="24"/>
    </w:rPr>
  </w:style>
  <w:style w:type="paragraph" w:styleId="Heading5">
    <w:name w:val="heading 5"/>
    <w:basedOn w:val="Normal"/>
    <w:next w:val="Normal"/>
    <w:link w:val="Heading5Char"/>
    <w:uiPriority w:val="9"/>
    <w:semiHidden/>
    <w:unhideWhenUsed/>
    <w:qFormat/>
    <w:rsid w:val="003F188B"/>
    <w:pPr>
      <w:keepNext/>
      <w:keepLines/>
      <w:numPr>
        <w:ilvl w:val="4"/>
        <w:numId w:val="16"/>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3F188B"/>
    <w:pPr>
      <w:keepNext/>
      <w:keepLines/>
      <w:numPr>
        <w:ilvl w:val="5"/>
        <w:numId w:val="16"/>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3F188B"/>
    <w:pPr>
      <w:keepNext/>
      <w:keepLines/>
      <w:numPr>
        <w:ilvl w:val="6"/>
        <w:numId w:val="1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F188B"/>
    <w:pPr>
      <w:keepNext/>
      <w:keepLines/>
      <w:numPr>
        <w:ilvl w:val="7"/>
        <w:numId w:val="7"/>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3F188B"/>
    <w:pPr>
      <w:keepNext/>
      <w:keepLines/>
      <w:numPr>
        <w:ilvl w:val="8"/>
        <w:numId w:val="7"/>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F188B"/>
    <w:pPr>
      <w:spacing w:after="0" w:line="240" w:lineRule="auto"/>
      <w:contextualSpacing/>
    </w:pPr>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3F188B"/>
    <w:pPr>
      <w:numPr>
        <w:ilvl w:val="1"/>
      </w:numPr>
    </w:pPr>
    <w:rPr>
      <w:color w:val="5A5A5A" w:themeColor="text1" w:themeTint="A5"/>
      <w:spacing w:val="1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customStyle="1" w:styleId="Heading1Char">
    <w:name w:val="Heading 1 Char"/>
    <w:basedOn w:val="DefaultParagraphFont"/>
    <w:link w:val="Heading1"/>
    <w:uiPriority w:val="9"/>
    <w:rsid w:val="003F188B"/>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3F188B"/>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30063D"/>
    <w:rPr>
      <w:rFonts w:asciiTheme="majorHAnsi" w:eastAsiaTheme="majorEastAsia" w:hAnsiTheme="majorHAnsi" w:cstheme="majorBidi"/>
      <w:b/>
      <w:bCs/>
      <w:color w:val="000000" w:themeColor="text1"/>
      <w:sz w:val="24"/>
      <w:szCs w:val="20"/>
    </w:rPr>
  </w:style>
  <w:style w:type="character" w:customStyle="1" w:styleId="Heading4Char">
    <w:name w:val="Heading 4 Char"/>
    <w:basedOn w:val="DefaultParagraphFont"/>
    <w:link w:val="Heading4"/>
    <w:uiPriority w:val="9"/>
    <w:rsid w:val="009840CF"/>
    <w:rPr>
      <w:rFonts w:asciiTheme="majorHAnsi" w:eastAsiaTheme="majorEastAsia" w:hAnsiTheme="majorHAnsi" w:cstheme="majorBidi"/>
      <w:b/>
      <w:bCs/>
      <w:i/>
      <w:iCs/>
      <w:color w:val="000000" w:themeColor="text1"/>
      <w:sz w:val="24"/>
      <w:szCs w:val="20"/>
    </w:rPr>
  </w:style>
  <w:style w:type="character" w:customStyle="1" w:styleId="Heading5Char">
    <w:name w:val="Heading 5 Char"/>
    <w:basedOn w:val="DefaultParagraphFont"/>
    <w:link w:val="Heading5"/>
    <w:uiPriority w:val="9"/>
    <w:semiHidden/>
    <w:rsid w:val="003F188B"/>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3F188B"/>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3F188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F188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F188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F188B"/>
    <w:pPr>
      <w:spacing w:after="200" w:line="240" w:lineRule="auto"/>
    </w:pPr>
    <w:rPr>
      <w:i/>
      <w:iCs/>
      <w:color w:val="1F497D" w:themeColor="text2"/>
      <w:sz w:val="18"/>
      <w:szCs w:val="18"/>
    </w:rPr>
  </w:style>
  <w:style w:type="character" w:customStyle="1" w:styleId="TitleChar">
    <w:name w:val="Title Char"/>
    <w:basedOn w:val="DefaultParagraphFont"/>
    <w:link w:val="Title"/>
    <w:uiPriority w:val="10"/>
    <w:rsid w:val="003F188B"/>
    <w:rPr>
      <w:rFonts w:asciiTheme="majorHAnsi" w:eastAsiaTheme="majorEastAsia" w:hAnsiTheme="majorHAnsi" w:cstheme="majorBidi"/>
      <w:color w:val="000000" w:themeColor="text1"/>
      <w:sz w:val="56"/>
      <w:szCs w:val="56"/>
    </w:rPr>
  </w:style>
  <w:style w:type="character" w:customStyle="1" w:styleId="SubtitleChar">
    <w:name w:val="Subtitle Char"/>
    <w:basedOn w:val="DefaultParagraphFont"/>
    <w:link w:val="Subtitle"/>
    <w:uiPriority w:val="11"/>
    <w:rsid w:val="003F188B"/>
    <w:rPr>
      <w:color w:val="5A5A5A" w:themeColor="text1" w:themeTint="A5"/>
      <w:spacing w:val="10"/>
    </w:rPr>
  </w:style>
  <w:style w:type="character" w:styleId="Strong">
    <w:name w:val="Strong"/>
    <w:basedOn w:val="DefaultParagraphFont"/>
    <w:uiPriority w:val="22"/>
    <w:qFormat/>
    <w:rsid w:val="003F188B"/>
    <w:rPr>
      <w:b/>
      <w:bCs/>
      <w:color w:val="000000" w:themeColor="text1"/>
    </w:rPr>
  </w:style>
  <w:style w:type="character" w:styleId="Emphasis">
    <w:name w:val="Emphasis"/>
    <w:basedOn w:val="DefaultParagraphFont"/>
    <w:uiPriority w:val="20"/>
    <w:qFormat/>
    <w:rsid w:val="003F188B"/>
    <w:rPr>
      <w:i/>
      <w:iCs/>
      <w:color w:val="auto"/>
    </w:rPr>
  </w:style>
  <w:style w:type="paragraph" w:styleId="NoSpacing">
    <w:name w:val="No Spacing"/>
    <w:uiPriority w:val="1"/>
    <w:qFormat/>
    <w:rsid w:val="003F188B"/>
    <w:pPr>
      <w:spacing w:after="0" w:line="240" w:lineRule="auto"/>
    </w:pPr>
  </w:style>
  <w:style w:type="paragraph" w:styleId="Quote">
    <w:name w:val="Quote"/>
    <w:basedOn w:val="Normal"/>
    <w:next w:val="Normal"/>
    <w:link w:val="QuoteChar"/>
    <w:uiPriority w:val="29"/>
    <w:qFormat/>
    <w:rsid w:val="003F188B"/>
    <w:pPr>
      <w:spacing w:before="160"/>
      <w:ind w:left="720" w:right="720"/>
    </w:pPr>
    <w:rPr>
      <w:i/>
      <w:iCs/>
      <w:color w:val="000000" w:themeColor="text1"/>
    </w:rPr>
  </w:style>
  <w:style w:type="character" w:customStyle="1" w:styleId="QuoteChar">
    <w:name w:val="Quote Char"/>
    <w:basedOn w:val="DefaultParagraphFont"/>
    <w:link w:val="Quote"/>
    <w:uiPriority w:val="29"/>
    <w:rsid w:val="003F188B"/>
    <w:rPr>
      <w:i/>
      <w:iCs/>
      <w:color w:val="000000" w:themeColor="text1"/>
    </w:rPr>
  </w:style>
  <w:style w:type="paragraph" w:styleId="IntenseQuote">
    <w:name w:val="Intense Quote"/>
    <w:basedOn w:val="Normal"/>
    <w:next w:val="Normal"/>
    <w:link w:val="IntenseQuoteChar"/>
    <w:uiPriority w:val="30"/>
    <w:qFormat/>
    <w:rsid w:val="003F188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3F188B"/>
    <w:rPr>
      <w:color w:val="000000" w:themeColor="text1"/>
      <w:shd w:val="clear" w:color="auto" w:fill="F2F2F2" w:themeFill="background1" w:themeFillShade="F2"/>
    </w:rPr>
  </w:style>
  <w:style w:type="character" w:styleId="SubtleEmphasis">
    <w:name w:val="Subtle Emphasis"/>
    <w:basedOn w:val="DefaultParagraphFont"/>
    <w:uiPriority w:val="19"/>
    <w:qFormat/>
    <w:rsid w:val="003F188B"/>
    <w:rPr>
      <w:i/>
      <w:iCs/>
      <w:color w:val="404040" w:themeColor="text1" w:themeTint="BF"/>
    </w:rPr>
  </w:style>
  <w:style w:type="character" w:styleId="IntenseEmphasis">
    <w:name w:val="Intense Emphasis"/>
    <w:basedOn w:val="DefaultParagraphFont"/>
    <w:uiPriority w:val="21"/>
    <w:qFormat/>
    <w:rsid w:val="003F188B"/>
    <w:rPr>
      <w:b/>
      <w:bCs/>
      <w:i/>
      <w:iCs/>
      <w:caps/>
    </w:rPr>
  </w:style>
  <w:style w:type="character" w:styleId="SubtleReference">
    <w:name w:val="Subtle Reference"/>
    <w:basedOn w:val="DefaultParagraphFont"/>
    <w:uiPriority w:val="31"/>
    <w:qFormat/>
    <w:rsid w:val="003F188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3F188B"/>
    <w:rPr>
      <w:b/>
      <w:bCs/>
      <w:smallCaps/>
      <w:u w:val="single"/>
    </w:rPr>
  </w:style>
  <w:style w:type="character" w:styleId="BookTitle">
    <w:name w:val="Book Title"/>
    <w:basedOn w:val="DefaultParagraphFont"/>
    <w:uiPriority w:val="33"/>
    <w:qFormat/>
    <w:rsid w:val="003F188B"/>
    <w:rPr>
      <w:b w:val="0"/>
      <w:bCs w:val="0"/>
      <w:smallCaps/>
      <w:spacing w:val="5"/>
    </w:rPr>
  </w:style>
  <w:style w:type="paragraph" w:styleId="TOCHeading">
    <w:name w:val="TOC Heading"/>
    <w:basedOn w:val="Heading1"/>
    <w:next w:val="Normal"/>
    <w:uiPriority w:val="39"/>
    <w:unhideWhenUsed/>
    <w:qFormat/>
    <w:rsid w:val="003F188B"/>
    <w:pPr>
      <w:outlineLvl w:val="9"/>
    </w:pPr>
  </w:style>
  <w:style w:type="paragraph" w:styleId="TOC1">
    <w:name w:val="toc 1"/>
    <w:basedOn w:val="Normal"/>
    <w:next w:val="Normal"/>
    <w:autoRedefine/>
    <w:uiPriority w:val="39"/>
    <w:unhideWhenUsed/>
    <w:rsid w:val="00140D3E"/>
    <w:pPr>
      <w:spacing w:after="100"/>
    </w:pPr>
    <w:rPr>
      <w:rFonts w:ascii="Calibri" w:hAnsi="Calibri"/>
    </w:rPr>
  </w:style>
  <w:style w:type="paragraph" w:styleId="TOC2">
    <w:name w:val="toc 2"/>
    <w:basedOn w:val="Normal"/>
    <w:next w:val="Normal"/>
    <w:autoRedefine/>
    <w:uiPriority w:val="39"/>
    <w:unhideWhenUsed/>
    <w:rsid w:val="00C420D6"/>
    <w:pPr>
      <w:spacing w:after="100"/>
      <w:ind w:left="220"/>
    </w:pPr>
    <w:rPr>
      <w:rFonts w:ascii="Calibri" w:hAnsi="Calibri"/>
    </w:rPr>
  </w:style>
  <w:style w:type="paragraph" w:styleId="TOC3">
    <w:name w:val="toc 3"/>
    <w:basedOn w:val="Normal"/>
    <w:next w:val="Normal"/>
    <w:autoRedefine/>
    <w:uiPriority w:val="39"/>
    <w:unhideWhenUsed/>
    <w:rsid w:val="00066D49"/>
    <w:pPr>
      <w:spacing w:after="100"/>
      <w:ind w:left="440"/>
    </w:pPr>
  </w:style>
  <w:style w:type="character" w:styleId="Hyperlink">
    <w:name w:val="Hyperlink"/>
    <w:basedOn w:val="DefaultParagraphFont"/>
    <w:uiPriority w:val="99"/>
    <w:unhideWhenUsed/>
    <w:rsid w:val="00066D49"/>
    <w:rPr>
      <w:color w:val="0000FF" w:themeColor="hyperlink"/>
      <w:u w:val="single"/>
    </w:rPr>
  </w:style>
  <w:style w:type="character" w:customStyle="1" w:styleId="UnresolvedMention">
    <w:name w:val="Unresolved Mention"/>
    <w:basedOn w:val="DefaultParagraphFont"/>
    <w:uiPriority w:val="99"/>
    <w:semiHidden/>
    <w:unhideWhenUsed/>
    <w:rsid w:val="00D1702F"/>
    <w:rPr>
      <w:color w:val="605E5C"/>
      <w:shd w:val="clear" w:color="auto" w:fill="E1DFDD"/>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1038D6"/>
    <w:pPr>
      <w:spacing w:after="0" w:line="240"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60497">
      <w:bodyDiv w:val="1"/>
      <w:marLeft w:val="0"/>
      <w:marRight w:val="0"/>
      <w:marTop w:val="0"/>
      <w:marBottom w:val="0"/>
      <w:divBdr>
        <w:top w:val="none" w:sz="0" w:space="0" w:color="auto"/>
        <w:left w:val="none" w:sz="0" w:space="0" w:color="auto"/>
        <w:bottom w:val="none" w:sz="0" w:space="0" w:color="auto"/>
        <w:right w:val="none" w:sz="0" w:space="0" w:color="auto"/>
      </w:divBdr>
    </w:div>
    <w:div w:id="905921213">
      <w:bodyDiv w:val="1"/>
      <w:marLeft w:val="0"/>
      <w:marRight w:val="0"/>
      <w:marTop w:val="0"/>
      <w:marBottom w:val="0"/>
      <w:divBdr>
        <w:top w:val="none" w:sz="0" w:space="0" w:color="auto"/>
        <w:left w:val="none" w:sz="0" w:space="0" w:color="auto"/>
        <w:bottom w:val="none" w:sz="0" w:space="0" w:color="auto"/>
        <w:right w:val="none" w:sz="0" w:space="0" w:color="auto"/>
      </w:divBdr>
    </w:div>
    <w:div w:id="1223714295">
      <w:bodyDiv w:val="1"/>
      <w:marLeft w:val="0"/>
      <w:marRight w:val="0"/>
      <w:marTop w:val="0"/>
      <w:marBottom w:val="0"/>
      <w:divBdr>
        <w:top w:val="none" w:sz="0" w:space="0" w:color="auto"/>
        <w:left w:val="none" w:sz="0" w:space="0" w:color="auto"/>
        <w:bottom w:val="none" w:sz="0" w:space="0" w:color="auto"/>
        <w:right w:val="none" w:sz="0" w:space="0" w:color="auto"/>
      </w:divBdr>
    </w:div>
    <w:div w:id="1257054515">
      <w:bodyDiv w:val="1"/>
      <w:marLeft w:val="0"/>
      <w:marRight w:val="0"/>
      <w:marTop w:val="0"/>
      <w:marBottom w:val="0"/>
      <w:divBdr>
        <w:top w:val="none" w:sz="0" w:space="0" w:color="auto"/>
        <w:left w:val="none" w:sz="0" w:space="0" w:color="auto"/>
        <w:bottom w:val="none" w:sz="0" w:space="0" w:color="auto"/>
        <w:right w:val="none" w:sz="0" w:space="0" w:color="auto"/>
      </w:divBdr>
      <w:divsChild>
        <w:div w:id="880476916">
          <w:marLeft w:val="0"/>
          <w:marRight w:val="0"/>
          <w:marTop w:val="150"/>
          <w:marBottom w:val="150"/>
          <w:divBdr>
            <w:top w:val="none" w:sz="0" w:space="0" w:color="auto"/>
            <w:left w:val="none" w:sz="0" w:space="0" w:color="auto"/>
            <w:bottom w:val="none" w:sz="0" w:space="0" w:color="auto"/>
            <w:right w:val="none" w:sz="0" w:space="0" w:color="auto"/>
          </w:divBdr>
          <w:divsChild>
            <w:div w:id="3746986">
              <w:marLeft w:val="0"/>
              <w:marRight w:val="0"/>
              <w:marTop w:val="0"/>
              <w:marBottom w:val="0"/>
              <w:divBdr>
                <w:top w:val="none" w:sz="0" w:space="0" w:color="auto"/>
                <w:left w:val="none" w:sz="0" w:space="0" w:color="auto"/>
                <w:bottom w:val="none" w:sz="0" w:space="0" w:color="auto"/>
                <w:right w:val="none" w:sz="0" w:space="0" w:color="auto"/>
              </w:divBdr>
            </w:div>
            <w:div w:id="2018385433">
              <w:marLeft w:val="0"/>
              <w:marRight w:val="0"/>
              <w:marTop w:val="0"/>
              <w:marBottom w:val="0"/>
              <w:divBdr>
                <w:top w:val="none" w:sz="0" w:space="0" w:color="auto"/>
                <w:left w:val="none" w:sz="0" w:space="0" w:color="auto"/>
                <w:bottom w:val="none" w:sz="0" w:space="0" w:color="auto"/>
                <w:right w:val="none" w:sz="0" w:space="0" w:color="auto"/>
              </w:divBdr>
            </w:div>
          </w:divsChild>
        </w:div>
        <w:div w:id="1813129736">
          <w:marLeft w:val="0"/>
          <w:marRight w:val="0"/>
          <w:marTop w:val="150"/>
          <w:marBottom w:val="150"/>
          <w:divBdr>
            <w:top w:val="none" w:sz="0" w:space="0" w:color="auto"/>
            <w:left w:val="none" w:sz="0" w:space="0" w:color="auto"/>
            <w:bottom w:val="none" w:sz="0" w:space="0" w:color="auto"/>
            <w:right w:val="none" w:sz="0" w:space="0" w:color="auto"/>
          </w:divBdr>
          <w:divsChild>
            <w:div w:id="4147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2552">
      <w:bodyDiv w:val="1"/>
      <w:marLeft w:val="0"/>
      <w:marRight w:val="0"/>
      <w:marTop w:val="0"/>
      <w:marBottom w:val="0"/>
      <w:divBdr>
        <w:top w:val="none" w:sz="0" w:space="0" w:color="auto"/>
        <w:left w:val="none" w:sz="0" w:space="0" w:color="auto"/>
        <w:bottom w:val="none" w:sz="0" w:space="0" w:color="auto"/>
        <w:right w:val="none" w:sz="0" w:space="0" w:color="auto"/>
      </w:divBdr>
      <w:divsChild>
        <w:div w:id="565186832">
          <w:marLeft w:val="0"/>
          <w:marRight w:val="0"/>
          <w:marTop w:val="150"/>
          <w:marBottom w:val="150"/>
          <w:divBdr>
            <w:top w:val="none" w:sz="0" w:space="0" w:color="auto"/>
            <w:left w:val="none" w:sz="0" w:space="0" w:color="auto"/>
            <w:bottom w:val="none" w:sz="0" w:space="0" w:color="auto"/>
            <w:right w:val="none" w:sz="0" w:space="0" w:color="auto"/>
          </w:divBdr>
          <w:divsChild>
            <w:div w:id="1299260266">
              <w:marLeft w:val="0"/>
              <w:marRight w:val="0"/>
              <w:marTop w:val="0"/>
              <w:marBottom w:val="0"/>
              <w:divBdr>
                <w:top w:val="none" w:sz="0" w:space="0" w:color="auto"/>
                <w:left w:val="none" w:sz="0" w:space="0" w:color="auto"/>
                <w:bottom w:val="none" w:sz="0" w:space="0" w:color="auto"/>
                <w:right w:val="none" w:sz="0" w:space="0" w:color="auto"/>
              </w:divBdr>
            </w:div>
          </w:divsChild>
        </w:div>
        <w:div w:id="1961183973">
          <w:marLeft w:val="0"/>
          <w:marRight w:val="0"/>
          <w:marTop w:val="150"/>
          <w:marBottom w:val="150"/>
          <w:divBdr>
            <w:top w:val="none" w:sz="0" w:space="0" w:color="auto"/>
            <w:left w:val="none" w:sz="0" w:space="0" w:color="auto"/>
            <w:bottom w:val="none" w:sz="0" w:space="0" w:color="auto"/>
            <w:right w:val="none" w:sz="0" w:space="0" w:color="auto"/>
          </w:divBdr>
          <w:divsChild>
            <w:div w:id="459345008">
              <w:marLeft w:val="0"/>
              <w:marRight w:val="0"/>
              <w:marTop w:val="0"/>
              <w:marBottom w:val="0"/>
              <w:divBdr>
                <w:top w:val="none" w:sz="0" w:space="0" w:color="auto"/>
                <w:left w:val="none" w:sz="0" w:space="0" w:color="auto"/>
                <w:bottom w:val="none" w:sz="0" w:space="0" w:color="auto"/>
                <w:right w:val="none" w:sz="0" w:space="0" w:color="auto"/>
              </w:divBdr>
            </w:div>
            <w:div w:id="67758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chard@griscom.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richard@griscom.inf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usiclibraryassoc.org/page/Notes" TargetMode="External"/><Relationship Id="rId11" Type="http://schemas.openxmlformats.org/officeDocument/2006/relationships/hyperlink" Target="mailto:richard@griscom.info" TargetMode="External"/><Relationship Id="rId5" Type="http://schemas.openxmlformats.org/officeDocument/2006/relationships/webSettings" Target="webSettings.xml"/><Relationship Id="rId10" Type="http://schemas.openxmlformats.org/officeDocument/2006/relationships/hyperlink" Target="https://www.areditions.com/" TargetMode="External"/><Relationship Id="rId4" Type="http://schemas.openxmlformats.org/officeDocument/2006/relationships/settings" Target="settings.xml"/><Relationship Id="rId9" Type="http://schemas.openxmlformats.org/officeDocument/2006/relationships/hyperlink" Target="https://cdn.ymaws.com/www.musiclibraryassoc.org/resource/resmgr/notes_web/79_1/02_notes_79.1_frontmat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A07D3-85AC-4B62-BE9E-CC01D3DC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Vick</dc:creator>
  <cp:keywords/>
  <cp:lastModifiedBy>Liza Vick</cp:lastModifiedBy>
  <cp:revision>2</cp:revision>
  <dcterms:created xsi:type="dcterms:W3CDTF">2022-11-01T16:16:00Z</dcterms:created>
  <dcterms:modified xsi:type="dcterms:W3CDTF">2022-11-01T16:16:00Z</dcterms:modified>
</cp:coreProperties>
</file>