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4EBCE" w14:textId="23033906" w:rsidR="00856460" w:rsidRPr="009E09C4" w:rsidRDefault="003C0A1F" w:rsidP="00AF6579">
      <w:pPr>
        <w:jc w:val="center"/>
        <w:rPr>
          <w:b/>
          <w:sz w:val="28"/>
          <w:szCs w:val="28"/>
          <w:u w:val="single"/>
        </w:rPr>
      </w:pPr>
      <w:r w:rsidRPr="009E09C4">
        <w:rPr>
          <w:b/>
          <w:sz w:val="28"/>
          <w:szCs w:val="28"/>
          <w:u w:val="single"/>
        </w:rPr>
        <w:t>TOCICO Case Study</w:t>
      </w:r>
      <w:r w:rsidR="00BA6E91" w:rsidRPr="009E09C4">
        <w:rPr>
          <w:b/>
          <w:sz w:val="28"/>
          <w:szCs w:val="28"/>
          <w:u w:val="single"/>
        </w:rPr>
        <w:t xml:space="preserve"> – Godrej Security Solutions</w:t>
      </w:r>
      <w:r w:rsidR="00856460">
        <w:rPr>
          <w:b/>
          <w:sz w:val="28"/>
          <w:szCs w:val="28"/>
          <w:u w:val="single"/>
        </w:rPr>
        <w:t xml:space="preserve"> continues its Viable Vision journey showing growth in Pro</w:t>
      </w:r>
      <w:r w:rsidR="005F6165">
        <w:rPr>
          <w:b/>
          <w:sz w:val="28"/>
          <w:szCs w:val="28"/>
          <w:u w:val="single"/>
        </w:rPr>
        <w:t>fits &amp; Profitability even in a r</w:t>
      </w:r>
      <w:r w:rsidR="00856460">
        <w:rPr>
          <w:b/>
          <w:sz w:val="28"/>
          <w:szCs w:val="28"/>
          <w:u w:val="single"/>
        </w:rPr>
        <w:t>ecession year</w:t>
      </w:r>
    </w:p>
    <w:p w14:paraId="25F017D4" w14:textId="77777777" w:rsidR="003C0A1F" w:rsidRPr="003C0A1F" w:rsidRDefault="003C0A1F" w:rsidP="00AF6579">
      <w:pPr>
        <w:jc w:val="both"/>
        <w:rPr>
          <w:b/>
          <w:sz w:val="24"/>
          <w:szCs w:val="24"/>
        </w:rPr>
      </w:pPr>
      <w:r w:rsidRPr="003C0A1F">
        <w:rPr>
          <w:b/>
          <w:sz w:val="24"/>
          <w:szCs w:val="24"/>
        </w:rPr>
        <w:t>About Godrej Security Solutions:</w:t>
      </w:r>
    </w:p>
    <w:p w14:paraId="4902A624" w14:textId="6A527AD2" w:rsidR="00FC090A" w:rsidRDefault="00BA6E91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Godrej Security Solutions</w:t>
      </w:r>
      <w:r w:rsidR="00A14093">
        <w:rPr>
          <w:sz w:val="24"/>
          <w:szCs w:val="24"/>
        </w:rPr>
        <w:t xml:space="preserve"> (GSS)</w:t>
      </w:r>
      <w:r>
        <w:rPr>
          <w:sz w:val="24"/>
          <w:szCs w:val="24"/>
        </w:rPr>
        <w:t xml:space="preserve"> </w:t>
      </w:r>
      <w:r w:rsidR="00923D77">
        <w:rPr>
          <w:sz w:val="24"/>
          <w:szCs w:val="24"/>
        </w:rPr>
        <w:t>having</w:t>
      </w:r>
      <w:r w:rsidR="00F22C32">
        <w:rPr>
          <w:sz w:val="24"/>
          <w:szCs w:val="24"/>
        </w:rPr>
        <w:t xml:space="preserve"> a</w:t>
      </w:r>
      <w:r w:rsidR="00CE01F3">
        <w:rPr>
          <w:sz w:val="24"/>
          <w:szCs w:val="24"/>
        </w:rPr>
        <w:t>n</w:t>
      </w:r>
      <w:r w:rsidR="00F22C32">
        <w:rPr>
          <w:sz w:val="24"/>
          <w:szCs w:val="24"/>
        </w:rPr>
        <w:t xml:space="preserve"> </w:t>
      </w:r>
      <w:r w:rsidR="00046C85">
        <w:rPr>
          <w:sz w:val="24"/>
          <w:szCs w:val="24"/>
        </w:rPr>
        <w:t>annual turnover of Rs 900</w:t>
      </w:r>
      <w:r w:rsidR="00F22C32">
        <w:rPr>
          <w:sz w:val="24"/>
          <w:szCs w:val="24"/>
        </w:rPr>
        <w:t xml:space="preserve"> crores</w:t>
      </w:r>
      <w:r w:rsidR="00B25960">
        <w:rPr>
          <w:sz w:val="24"/>
          <w:szCs w:val="24"/>
        </w:rPr>
        <w:t xml:space="preserve"> (</w:t>
      </w:r>
      <w:r w:rsidR="00DF60FA">
        <w:rPr>
          <w:sz w:val="24"/>
          <w:szCs w:val="24"/>
        </w:rPr>
        <w:t>approx.</w:t>
      </w:r>
      <w:r w:rsidR="00B25960">
        <w:rPr>
          <w:sz w:val="24"/>
          <w:szCs w:val="24"/>
        </w:rPr>
        <w:t xml:space="preserve"> $150mn)</w:t>
      </w:r>
      <w:r w:rsidR="00CE6085">
        <w:rPr>
          <w:sz w:val="24"/>
          <w:szCs w:val="24"/>
        </w:rPr>
        <w:t xml:space="preserve"> is in the business of </w:t>
      </w:r>
      <w:r w:rsidR="00B25960">
        <w:rPr>
          <w:sz w:val="24"/>
          <w:szCs w:val="24"/>
        </w:rPr>
        <w:t>manufacturing</w:t>
      </w:r>
      <w:r w:rsidR="00CE6085">
        <w:rPr>
          <w:sz w:val="24"/>
          <w:szCs w:val="24"/>
        </w:rPr>
        <w:t xml:space="preserve"> Physical S</w:t>
      </w:r>
      <w:r>
        <w:rPr>
          <w:sz w:val="24"/>
          <w:szCs w:val="24"/>
        </w:rPr>
        <w:t>ecurity products</w:t>
      </w:r>
      <w:r w:rsidR="00656D5E">
        <w:rPr>
          <w:sz w:val="24"/>
          <w:szCs w:val="24"/>
        </w:rPr>
        <w:t xml:space="preserve"> </w:t>
      </w:r>
      <w:r>
        <w:rPr>
          <w:sz w:val="24"/>
          <w:szCs w:val="24"/>
        </w:rPr>
        <w:t>such as Safes, Strong Room Doors, Safe Deposit Lockers</w:t>
      </w:r>
      <w:r w:rsidR="00656D5E">
        <w:rPr>
          <w:sz w:val="24"/>
          <w:szCs w:val="24"/>
        </w:rPr>
        <w:t xml:space="preserve">, </w:t>
      </w:r>
      <w:r>
        <w:rPr>
          <w:sz w:val="24"/>
          <w:szCs w:val="24"/>
        </w:rPr>
        <w:t>Re</w:t>
      </w:r>
      <w:r w:rsidR="008D4510">
        <w:rPr>
          <w:sz w:val="24"/>
          <w:szCs w:val="24"/>
        </w:rPr>
        <w:t>cord Protection Equipments,</w:t>
      </w:r>
      <w:r w:rsidR="00CE6085">
        <w:rPr>
          <w:sz w:val="24"/>
          <w:szCs w:val="24"/>
        </w:rPr>
        <w:t xml:space="preserve"> </w:t>
      </w:r>
      <w:r w:rsidR="00FC090A">
        <w:rPr>
          <w:sz w:val="24"/>
          <w:szCs w:val="24"/>
        </w:rPr>
        <w:t xml:space="preserve">Home Safes, </w:t>
      </w:r>
      <w:r w:rsidR="00656D5E">
        <w:rPr>
          <w:sz w:val="24"/>
          <w:szCs w:val="24"/>
        </w:rPr>
        <w:t xml:space="preserve">Marine solutions and </w:t>
      </w:r>
      <w:r w:rsidR="009E09C4">
        <w:rPr>
          <w:sz w:val="24"/>
          <w:szCs w:val="24"/>
        </w:rPr>
        <w:t xml:space="preserve">providing turnkey </w:t>
      </w:r>
      <w:r w:rsidR="00CE6085">
        <w:rPr>
          <w:sz w:val="24"/>
          <w:szCs w:val="24"/>
        </w:rPr>
        <w:t>Premises Securit</w:t>
      </w:r>
      <w:r w:rsidR="009E09C4">
        <w:rPr>
          <w:sz w:val="24"/>
          <w:szCs w:val="24"/>
        </w:rPr>
        <w:t>y Solutions</w:t>
      </w:r>
      <w:r w:rsidR="00F22C32">
        <w:rPr>
          <w:sz w:val="24"/>
          <w:szCs w:val="24"/>
        </w:rPr>
        <w:t>.</w:t>
      </w:r>
      <w:r w:rsidR="009E09C4">
        <w:rPr>
          <w:sz w:val="24"/>
          <w:szCs w:val="24"/>
        </w:rPr>
        <w:t xml:space="preserve"> </w:t>
      </w:r>
      <w:r w:rsidR="006F3CEA">
        <w:rPr>
          <w:sz w:val="24"/>
          <w:szCs w:val="24"/>
        </w:rPr>
        <w:t xml:space="preserve">GSS is a division of Godrej &amp; Boyce, India, a conglomerate of over </w:t>
      </w:r>
      <w:r w:rsidR="00C7580C">
        <w:rPr>
          <w:sz w:val="24"/>
          <w:szCs w:val="24"/>
        </w:rPr>
        <w:t>15 businesses</w:t>
      </w:r>
      <w:r w:rsidR="006F3CEA">
        <w:rPr>
          <w:sz w:val="24"/>
          <w:szCs w:val="24"/>
        </w:rPr>
        <w:t xml:space="preserve"> in areas as diverse as appliances, engineering etc, having a turnover of over 1</w:t>
      </w:r>
      <w:r w:rsidR="002A00E6">
        <w:rPr>
          <w:sz w:val="24"/>
          <w:szCs w:val="24"/>
        </w:rPr>
        <w:t>.2</w:t>
      </w:r>
      <w:r w:rsidR="006F3CEA">
        <w:rPr>
          <w:sz w:val="24"/>
          <w:szCs w:val="24"/>
        </w:rPr>
        <w:t xml:space="preserve"> Billion USD</w:t>
      </w:r>
      <w:r w:rsidR="001F44ED">
        <w:rPr>
          <w:sz w:val="24"/>
          <w:szCs w:val="24"/>
        </w:rPr>
        <w:t>.</w:t>
      </w:r>
    </w:p>
    <w:p w14:paraId="06CEF5E3" w14:textId="465B8B2B" w:rsidR="00BA6E91" w:rsidRDefault="0056704D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GSS operates in two market segments i.e. Institutional and Retail. In Institutional segment i</w:t>
      </w:r>
      <w:r w:rsidR="009E09C4">
        <w:rPr>
          <w:sz w:val="24"/>
          <w:szCs w:val="24"/>
        </w:rPr>
        <w:t>ts m</w:t>
      </w:r>
      <w:r w:rsidR="00F22C32">
        <w:rPr>
          <w:sz w:val="24"/>
          <w:szCs w:val="24"/>
        </w:rPr>
        <w:t xml:space="preserve">ain customers </w:t>
      </w:r>
      <w:r w:rsidR="009E09C4">
        <w:rPr>
          <w:sz w:val="24"/>
          <w:szCs w:val="24"/>
        </w:rPr>
        <w:t xml:space="preserve">are </w:t>
      </w:r>
      <w:r w:rsidR="00F22C32">
        <w:rPr>
          <w:sz w:val="24"/>
          <w:szCs w:val="24"/>
        </w:rPr>
        <w:t>Banks,</w:t>
      </w:r>
      <w:r w:rsidR="009E09C4">
        <w:rPr>
          <w:sz w:val="24"/>
          <w:szCs w:val="24"/>
        </w:rPr>
        <w:t xml:space="preserve"> non-Banki</w:t>
      </w:r>
      <w:r w:rsidR="00485182">
        <w:rPr>
          <w:sz w:val="24"/>
          <w:szCs w:val="24"/>
        </w:rPr>
        <w:t xml:space="preserve">ng Finance Companies, </w:t>
      </w:r>
      <w:r w:rsidR="009E09C4">
        <w:rPr>
          <w:sz w:val="24"/>
          <w:szCs w:val="24"/>
        </w:rPr>
        <w:t>diamond merchants,</w:t>
      </w:r>
      <w:r w:rsidR="002A00E6">
        <w:rPr>
          <w:sz w:val="24"/>
          <w:szCs w:val="24"/>
        </w:rPr>
        <w:t xml:space="preserve"> post office,</w:t>
      </w:r>
      <w:r w:rsidR="009E09C4">
        <w:rPr>
          <w:sz w:val="24"/>
          <w:szCs w:val="24"/>
        </w:rPr>
        <w:t xml:space="preserve"> etc.</w:t>
      </w:r>
      <w:r>
        <w:rPr>
          <w:sz w:val="24"/>
          <w:szCs w:val="24"/>
        </w:rPr>
        <w:t xml:space="preserve"> In the Retail segment it sells Home Safes</w:t>
      </w:r>
      <w:r w:rsidR="00DD2DCF">
        <w:rPr>
          <w:sz w:val="24"/>
          <w:szCs w:val="24"/>
        </w:rPr>
        <w:t xml:space="preserve"> to </w:t>
      </w:r>
      <w:r w:rsidR="00B94942">
        <w:rPr>
          <w:sz w:val="24"/>
          <w:szCs w:val="24"/>
        </w:rPr>
        <w:t xml:space="preserve">end </w:t>
      </w:r>
      <w:r w:rsidR="00DD2DCF">
        <w:rPr>
          <w:sz w:val="24"/>
          <w:szCs w:val="24"/>
        </w:rPr>
        <w:t>consumers through a distribution channel.</w:t>
      </w:r>
      <w:r>
        <w:rPr>
          <w:sz w:val="24"/>
          <w:szCs w:val="24"/>
        </w:rPr>
        <w:t xml:space="preserve"> </w:t>
      </w:r>
      <w:r w:rsidR="00BA6E91">
        <w:rPr>
          <w:sz w:val="24"/>
          <w:szCs w:val="24"/>
        </w:rPr>
        <w:t xml:space="preserve">  </w:t>
      </w:r>
    </w:p>
    <w:p w14:paraId="738AFD18" w14:textId="361C8179" w:rsidR="00832123" w:rsidRPr="00832123" w:rsidRDefault="00A14093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GSS is a marke</w:t>
      </w:r>
      <w:r w:rsidR="00C42DB6">
        <w:rPr>
          <w:sz w:val="24"/>
          <w:szCs w:val="24"/>
        </w:rPr>
        <w:t>t leader in India with around 60</w:t>
      </w:r>
      <w:r w:rsidR="003B6F4F">
        <w:rPr>
          <w:sz w:val="24"/>
          <w:szCs w:val="24"/>
        </w:rPr>
        <w:t>% market share</w:t>
      </w:r>
      <w:r>
        <w:rPr>
          <w:sz w:val="24"/>
          <w:szCs w:val="24"/>
        </w:rPr>
        <w:t xml:space="preserve">. It also exports its security products to more than 50 countries. </w:t>
      </w:r>
    </w:p>
    <w:p w14:paraId="2A3CADE3" w14:textId="085C1443" w:rsidR="00832123" w:rsidRPr="00D06C32" w:rsidRDefault="00333DEA" w:rsidP="00AF657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About the industry &amp; situation p</w:t>
      </w:r>
      <w:r w:rsidR="00DF60FA" w:rsidRPr="00DF60FA">
        <w:rPr>
          <w:b/>
          <w:sz w:val="24"/>
          <w:szCs w:val="24"/>
        </w:rPr>
        <w:t>rior to TOC implementation:</w:t>
      </w:r>
    </w:p>
    <w:p w14:paraId="73CCD26B" w14:textId="3677E590" w:rsidR="00832123" w:rsidRPr="009A02B1" w:rsidRDefault="00832123" w:rsidP="00AF6579">
      <w:pPr>
        <w:pStyle w:val="normal0"/>
        <w:contextualSpacing w:val="0"/>
        <w:jc w:val="both"/>
        <w:rPr>
          <w:rFonts w:asciiTheme="minorHAnsi" w:eastAsiaTheme="minorHAnsi" w:hAnsiTheme="minorHAnsi" w:cstheme="minorBidi"/>
          <w:b/>
          <w:i/>
          <w:color w:val="auto"/>
          <w:lang w:eastAsia="en-US"/>
        </w:rPr>
      </w:pPr>
      <w:r w:rsidRPr="009A02B1">
        <w:rPr>
          <w:rFonts w:asciiTheme="minorHAnsi" w:eastAsiaTheme="minorHAnsi" w:hAnsiTheme="minorHAnsi" w:cstheme="minorBidi"/>
          <w:b/>
          <w:i/>
          <w:color w:val="auto"/>
          <w:lang w:eastAsia="en-US"/>
        </w:rPr>
        <w:t>Market related challenges:</w:t>
      </w:r>
    </w:p>
    <w:p w14:paraId="30AE9F61" w14:textId="77777777" w:rsidR="00485182" w:rsidRPr="00832123" w:rsidRDefault="00485182" w:rsidP="00AF6579">
      <w:pPr>
        <w:pStyle w:val="normal0"/>
        <w:contextualSpacing w:val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11183C54" w14:textId="0B986012" w:rsidR="00832123" w:rsidRPr="00832123" w:rsidRDefault="008A51B4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GSS main customers are banks and e</w:t>
      </w:r>
      <w:r w:rsidR="00832123" w:rsidRPr="00832123">
        <w:rPr>
          <w:sz w:val="24"/>
          <w:szCs w:val="24"/>
        </w:rPr>
        <w:t xml:space="preserve">very bank </w:t>
      </w:r>
      <w:r>
        <w:rPr>
          <w:sz w:val="24"/>
          <w:szCs w:val="24"/>
        </w:rPr>
        <w:t>requires</w:t>
      </w:r>
      <w:r w:rsidR="00832123" w:rsidRPr="00832123">
        <w:rPr>
          <w:sz w:val="24"/>
          <w:szCs w:val="24"/>
        </w:rPr>
        <w:t xml:space="preserve"> physical security products </w:t>
      </w:r>
      <w:r>
        <w:rPr>
          <w:sz w:val="24"/>
          <w:szCs w:val="24"/>
        </w:rPr>
        <w:t>for its</w:t>
      </w:r>
      <w:r w:rsidR="0027025B">
        <w:rPr>
          <w:sz w:val="24"/>
          <w:szCs w:val="24"/>
        </w:rPr>
        <w:t xml:space="preserve"> new</w:t>
      </w:r>
      <w:r>
        <w:rPr>
          <w:sz w:val="24"/>
          <w:szCs w:val="24"/>
        </w:rPr>
        <w:t xml:space="preserve"> branch</w:t>
      </w:r>
      <w:r w:rsidR="00832123" w:rsidRPr="00832123">
        <w:rPr>
          <w:sz w:val="24"/>
          <w:szCs w:val="24"/>
        </w:rPr>
        <w:t>. A delay in opening the branch leads to significant losses for the bank</w:t>
      </w:r>
      <w:r w:rsidR="009F3D80">
        <w:rPr>
          <w:sz w:val="24"/>
          <w:szCs w:val="24"/>
        </w:rPr>
        <w:t xml:space="preserve"> (loss of revenue/market share</w:t>
      </w:r>
      <w:r w:rsidR="00DA1FEA">
        <w:rPr>
          <w:sz w:val="24"/>
          <w:szCs w:val="24"/>
        </w:rPr>
        <w:t>,</w:t>
      </w:r>
      <w:r w:rsidR="004729B6">
        <w:rPr>
          <w:sz w:val="24"/>
          <w:szCs w:val="24"/>
        </w:rPr>
        <w:t xml:space="preserve"> incurring rentals). </w:t>
      </w:r>
      <w:r w:rsidR="00832123" w:rsidRPr="00832123">
        <w:rPr>
          <w:sz w:val="24"/>
          <w:szCs w:val="24"/>
        </w:rPr>
        <w:t>In a year, most new branches commence during the second half of the year</w:t>
      </w:r>
      <w:r w:rsidR="0025242F">
        <w:rPr>
          <w:sz w:val="24"/>
          <w:szCs w:val="24"/>
        </w:rPr>
        <w:t xml:space="preserve"> (around 75% of the branches open during Oct-Mar)</w:t>
      </w:r>
      <w:r w:rsidR="00832123" w:rsidRPr="00832123">
        <w:rPr>
          <w:sz w:val="24"/>
          <w:szCs w:val="24"/>
        </w:rPr>
        <w:t xml:space="preserve">. This skewed demand puts pressure on suppliers to deliver products in a shorter lead-time because not opening a branch within a time </w:t>
      </w:r>
      <w:r w:rsidR="00DA1FEA" w:rsidRPr="00832123">
        <w:rPr>
          <w:sz w:val="24"/>
          <w:szCs w:val="24"/>
        </w:rPr>
        <w:t>frame</w:t>
      </w:r>
      <w:r w:rsidR="00832123" w:rsidRPr="00832123">
        <w:rPr>
          <w:sz w:val="24"/>
          <w:szCs w:val="24"/>
        </w:rPr>
        <w:t xml:space="preserve"> </w:t>
      </w:r>
      <w:r w:rsidR="00DA1FEA">
        <w:rPr>
          <w:sz w:val="24"/>
          <w:szCs w:val="24"/>
        </w:rPr>
        <w:t xml:space="preserve">also </w:t>
      </w:r>
      <w:r w:rsidR="00832123" w:rsidRPr="00832123">
        <w:rPr>
          <w:sz w:val="24"/>
          <w:szCs w:val="24"/>
        </w:rPr>
        <w:t>results in expiry of license of that branch.</w:t>
      </w:r>
    </w:p>
    <w:p w14:paraId="69CF2DBE" w14:textId="453B22F6" w:rsidR="00832123" w:rsidRPr="0052708E" w:rsidRDefault="00832123" w:rsidP="0052708E">
      <w:pPr>
        <w:jc w:val="both"/>
        <w:rPr>
          <w:sz w:val="24"/>
          <w:szCs w:val="24"/>
        </w:rPr>
      </w:pPr>
      <w:r w:rsidRPr="0052708E">
        <w:rPr>
          <w:sz w:val="24"/>
          <w:szCs w:val="24"/>
        </w:rPr>
        <w:t>With many pla</w:t>
      </w:r>
      <w:r w:rsidR="00B95B9F" w:rsidRPr="0052708E">
        <w:rPr>
          <w:sz w:val="24"/>
          <w:szCs w:val="24"/>
        </w:rPr>
        <w:t>yers in the market, there was pressure on GSS</w:t>
      </w:r>
      <w:r w:rsidR="00C45F56" w:rsidRPr="0052708E">
        <w:rPr>
          <w:sz w:val="24"/>
          <w:szCs w:val="24"/>
        </w:rPr>
        <w:t xml:space="preserve"> to not only </w:t>
      </w:r>
      <w:r w:rsidRPr="0052708E">
        <w:rPr>
          <w:sz w:val="24"/>
          <w:szCs w:val="24"/>
        </w:rPr>
        <w:t>deliver order</w:t>
      </w:r>
      <w:r w:rsidR="00B95B9F" w:rsidRPr="0052708E">
        <w:rPr>
          <w:sz w:val="24"/>
          <w:szCs w:val="24"/>
        </w:rPr>
        <w:t xml:space="preserve">s in short </w:t>
      </w:r>
      <w:r w:rsidR="00C45F56" w:rsidRPr="0052708E">
        <w:rPr>
          <w:sz w:val="24"/>
          <w:szCs w:val="24"/>
        </w:rPr>
        <w:t>lead-time</w:t>
      </w:r>
      <w:r w:rsidR="00B95B9F" w:rsidRPr="0052708E">
        <w:rPr>
          <w:sz w:val="24"/>
          <w:szCs w:val="24"/>
        </w:rPr>
        <w:t xml:space="preserve"> but also reduce margins</w:t>
      </w:r>
      <w:r w:rsidRPr="0052708E">
        <w:rPr>
          <w:sz w:val="24"/>
          <w:szCs w:val="24"/>
        </w:rPr>
        <w:t xml:space="preserve"> to win orders.  </w:t>
      </w:r>
    </w:p>
    <w:p w14:paraId="4C1AB9F3" w14:textId="77777777" w:rsidR="00832123" w:rsidRPr="00832123" w:rsidRDefault="00832123" w:rsidP="00AF6579">
      <w:pPr>
        <w:pStyle w:val="normal0"/>
        <w:contextualSpacing w:val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85C76A5" w14:textId="77777777" w:rsidR="00832123" w:rsidRPr="009A02B1" w:rsidRDefault="00832123" w:rsidP="00AF6579">
      <w:pPr>
        <w:pStyle w:val="normal0"/>
        <w:contextualSpacing w:val="0"/>
        <w:jc w:val="both"/>
        <w:rPr>
          <w:rFonts w:asciiTheme="minorHAnsi" w:eastAsiaTheme="minorHAnsi" w:hAnsiTheme="minorHAnsi" w:cstheme="minorBidi"/>
          <w:b/>
          <w:i/>
          <w:color w:val="auto"/>
          <w:lang w:eastAsia="en-US"/>
        </w:rPr>
      </w:pPr>
      <w:r w:rsidRPr="009A02B1">
        <w:rPr>
          <w:rFonts w:asciiTheme="minorHAnsi" w:eastAsiaTheme="minorHAnsi" w:hAnsiTheme="minorHAnsi" w:cstheme="minorBidi"/>
          <w:b/>
          <w:i/>
          <w:color w:val="auto"/>
          <w:lang w:eastAsia="en-US"/>
        </w:rPr>
        <w:t>Supply Chain &amp; Manufacturing challenges:</w:t>
      </w:r>
    </w:p>
    <w:p w14:paraId="4E4069D6" w14:textId="77777777" w:rsidR="00832123" w:rsidRPr="00832123" w:rsidRDefault="00832123" w:rsidP="00AF6579">
      <w:pPr>
        <w:pStyle w:val="normal0"/>
        <w:contextualSpacing w:val="0"/>
        <w:jc w:val="both"/>
        <w:rPr>
          <w:rFonts w:asciiTheme="minorHAnsi" w:eastAsiaTheme="minorHAnsi" w:hAnsiTheme="minorHAnsi" w:cstheme="minorBidi"/>
          <w:color w:val="auto"/>
          <w:lang w:eastAsia="en-US"/>
        </w:rPr>
      </w:pPr>
    </w:p>
    <w:p w14:paraId="384B0485" w14:textId="30F92E25" w:rsidR="00B50D5D" w:rsidRPr="00AF6579" w:rsidRDefault="00832123" w:rsidP="00AF6579">
      <w:pPr>
        <w:jc w:val="both"/>
        <w:rPr>
          <w:sz w:val="24"/>
          <w:szCs w:val="24"/>
        </w:rPr>
      </w:pPr>
      <w:r w:rsidRPr="00AF6579">
        <w:rPr>
          <w:sz w:val="24"/>
          <w:szCs w:val="24"/>
        </w:rPr>
        <w:t xml:space="preserve">The plant involves assembly of more than 50 components supplied from various sources (in-house or suppliers). There was significant de-synchronization at assembly leading to uneven load and loss of capacity. Simultaneously, assembly preferred making standard products that gave better productivity. These two factors caused </w:t>
      </w:r>
      <w:r w:rsidR="006F5627" w:rsidRPr="00AF6579">
        <w:rPr>
          <w:sz w:val="24"/>
          <w:szCs w:val="24"/>
        </w:rPr>
        <w:t xml:space="preserve">unreliability and </w:t>
      </w:r>
      <w:r w:rsidRPr="00AF6579">
        <w:rPr>
          <w:sz w:val="24"/>
          <w:szCs w:val="24"/>
        </w:rPr>
        <w:t xml:space="preserve">lead-time to vary significantly. </w:t>
      </w:r>
      <w:r w:rsidR="00B50D5D" w:rsidRPr="00AF6579">
        <w:rPr>
          <w:sz w:val="24"/>
          <w:szCs w:val="24"/>
        </w:rPr>
        <w:t>Also frequent expediting due to emergencies from customers, further added to the chaos.</w:t>
      </w:r>
    </w:p>
    <w:p w14:paraId="3F59BF55" w14:textId="77777777" w:rsidR="0077116D" w:rsidRPr="00AF6579" w:rsidRDefault="002551F4" w:rsidP="00AF6579">
      <w:pPr>
        <w:jc w:val="both"/>
        <w:rPr>
          <w:sz w:val="24"/>
          <w:szCs w:val="24"/>
        </w:rPr>
      </w:pPr>
      <w:r w:rsidRPr="00AF6579">
        <w:rPr>
          <w:sz w:val="24"/>
          <w:szCs w:val="24"/>
        </w:rPr>
        <w:lastRenderedPageBreak/>
        <w:t>Thus GSS had to rely on forecasting to meet demand. Further, the</w:t>
      </w:r>
      <w:r w:rsidR="00B50D5D" w:rsidRPr="00AF6579">
        <w:rPr>
          <w:sz w:val="24"/>
          <w:szCs w:val="24"/>
        </w:rPr>
        <w:t>se</w:t>
      </w:r>
      <w:r w:rsidRPr="00AF6579">
        <w:rPr>
          <w:sz w:val="24"/>
          <w:szCs w:val="24"/>
        </w:rPr>
        <w:t xml:space="preserve"> stocks were pushed to the branches based on forecast resulting in mismatch of stocks.</w:t>
      </w:r>
    </w:p>
    <w:p w14:paraId="0F1F7E05" w14:textId="3BCF1C0C" w:rsidR="00832123" w:rsidRPr="00AF6579" w:rsidRDefault="00EC21E4" w:rsidP="00AF6579">
      <w:pPr>
        <w:jc w:val="both"/>
        <w:rPr>
          <w:sz w:val="24"/>
          <w:szCs w:val="24"/>
        </w:rPr>
      </w:pPr>
      <w:r w:rsidRPr="00AF6579">
        <w:rPr>
          <w:sz w:val="24"/>
          <w:szCs w:val="24"/>
        </w:rPr>
        <w:t>Moreover, underutilization of capacity during the lean season (first half of the year) and then ramping up for the peak season, used to create lot of disharmony (in terms of hiring/firing resources at different points of time) with suppliers of GSS.</w:t>
      </w:r>
      <w:r w:rsidR="002551F4" w:rsidRPr="00AF6579">
        <w:rPr>
          <w:sz w:val="24"/>
          <w:szCs w:val="24"/>
        </w:rPr>
        <w:t xml:space="preserve"> </w:t>
      </w:r>
    </w:p>
    <w:p w14:paraId="25FA6EB2" w14:textId="77777777" w:rsidR="002165B5" w:rsidRPr="00AF6579" w:rsidRDefault="00832123" w:rsidP="00AF6579">
      <w:pPr>
        <w:jc w:val="both"/>
        <w:rPr>
          <w:sz w:val="24"/>
          <w:szCs w:val="24"/>
        </w:rPr>
      </w:pPr>
      <w:r w:rsidRPr="00AF6579">
        <w:rPr>
          <w:sz w:val="24"/>
          <w:szCs w:val="24"/>
        </w:rPr>
        <w:t>Due to the abo</w:t>
      </w:r>
      <w:r w:rsidR="00EC21E4" w:rsidRPr="00AF6579">
        <w:rPr>
          <w:sz w:val="24"/>
          <w:szCs w:val="24"/>
        </w:rPr>
        <w:t xml:space="preserve">ve issues, GSS </w:t>
      </w:r>
      <w:r w:rsidR="00497FE3" w:rsidRPr="00AF6579">
        <w:rPr>
          <w:sz w:val="24"/>
          <w:szCs w:val="24"/>
        </w:rPr>
        <w:t>delivery performance was poor and order lead times used to vary between 4 to 12 weeks</w:t>
      </w:r>
      <w:r w:rsidR="00900767" w:rsidRPr="00AF6579">
        <w:rPr>
          <w:sz w:val="24"/>
          <w:szCs w:val="24"/>
        </w:rPr>
        <w:t xml:space="preserve"> (as against customer’s expectation of 4</w:t>
      </w:r>
      <w:r w:rsidR="00CB5777" w:rsidRPr="00AF6579">
        <w:rPr>
          <w:sz w:val="24"/>
          <w:szCs w:val="24"/>
        </w:rPr>
        <w:t xml:space="preserve"> </w:t>
      </w:r>
      <w:r w:rsidR="00900767" w:rsidRPr="00AF6579">
        <w:rPr>
          <w:sz w:val="24"/>
          <w:szCs w:val="24"/>
        </w:rPr>
        <w:t>weeks)</w:t>
      </w:r>
      <w:r w:rsidR="00497FE3" w:rsidRPr="00AF6579">
        <w:rPr>
          <w:sz w:val="24"/>
          <w:szCs w:val="24"/>
        </w:rPr>
        <w:t xml:space="preserve">. These issues used to delay bank’s branch opening leading to severe customer dissatisfaction and subsequently loss of sale. As a result GSS </w:t>
      </w:r>
      <w:r w:rsidRPr="00AF6579">
        <w:rPr>
          <w:sz w:val="24"/>
          <w:szCs w:val="24"/>
        </w:rPr>
        <w:t>was losing market share and profits/profitability was stagnant.</w:t>
      </w:r>
    </w:p>
    <w:p w14:paraId="1C1575C6" w14:textId="752CB804" w:rsidR="009E09C4" w:rsidRDefault="009E09C4" w:rsidP="00AF6579">
      <w:pPr>
        <w:jc w:val="both"/>
        <w:rPr>
          <w:sz w:val="24"/>
          <w:szCs w:val="24"/>
        </w:rPr>
      </w:pPr>
    </w:p>
    <w:p w14:paraId="0140ED1F" w14:textId="7E9C3C64" w:rsidR="00845F1F" w:rsidRDefault="00CA1624" w:rsidP="00AF6579">
      <w:pPr>
        <w:jc w:val="both"/>
        <w:rPr>
          <w:b/>
          <w:sz w:val="24"/>
          <w:szCs w:val="24"/>
        </w:rPr>
      </w:pPr>
      <w:r w:rsidRPr="00CA1624">
        <w:rPr>
          <w:b/>
          <w:sz w:val="24"/>
          <w:szCs w:val="24"/>
        </w:rPr>
        <w:t>TOC Solution that was deployed:</w:t>
      </w:r>
    </w:p>
    <w:p w14:paraId="675DE74B" w14:textId="37B3AA05" w:rsidR="00111FC9" w:rsidRPr="00111FC9" w:rsidRDefault="00111FC9" w:rsidP="00AF6579">
      <w:pPr>
        <w:jc w:val="both"/>
        <w:rPr>
          <w:sz w:val="24"/>
          <w:szCs w:val="24"/>
        </w:rPr>
      </w:pPr>
      <w:r w:rsidRPr="00111FC9">
        <w:rPr>
          <w:sz w:val="24"/>
          <w:szCs w:val="24"/>
        </w:rPr>
        <w:t>The</w:t>
      </w:r>
      <w:r w:rsidR="0079063A">
        <w:rPr>
          <w:sz w:val="24"/>
          <w:szCs w:val="24"/>
        </w:rPr>
        <w:t xml:space="preserve"> project objective was to increase </w:t>
      </w:r>
      <w:r w:rsidRPr="00111FC9">
        <w:rPr>
          <w:sz w:val="24"/>
          <w:szCs w:val="24"/>
        </w:rPr>
        <w:t>profits</w:t>
      </w:r>
      <w:r w:rsidR="0079063A">
        <w:rPr>
          <w:sz w:val="24"/>
          <w:szCs w:val="24"/>
        </w:rPr>
        <w:t xml:space="preserve"> five times in 4</w:t>
      </w:r>
      <w:r w:rsidRPr="00111FC9">
        <w:rPr>
          <w:sz w:val="24"/>
          <w:szCs w:val="24"/>
        </w:rPr>
        <w:t xml:space="preserve"> years by building a Reliability Competitive Edge with lower lead times, while ensuring more output from same capacity. The implementation started in October 2010.</w:t>
      </w:r>
    </w:p>
    <w:p w14:paraId="6F984AB0" w14:textId="263852C2" w:rsidR="00272937" w:rsidRDefault="00272937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The following solution elements were implemented:</w:t>
      </w:r>
    </w:p>
    <w:p w14:paraId="44286116" w14:textId="3D566305" w:rsidR="00AF5F80" w:rsidRDefault="00AF5F80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TOC Operations solution in the supply chain: </w:t>
      </w:r>
      <w:r w:rsidR="006F3CEA">
        <w:rPr>
          <w:sz w:val="24"/>
          <w:szCs w:val="24"/>
        </w:rPr>
        <w:t>B</w:t>
      </w:r>
      <w:r>
        <w:rPr>
          <w:sz w:val="24"/>
          <w:szCs w:val="24"/>
        </w:rPr>
        <w:t>uild Reliability as well as reduced lead times</w:t>
      </w:r>
      <w:r w:rsidR="008A6796">
        <w:rPr>
          <w:sz w:val="24"/>
          <w:szCs w:val="24"/>
        </w:rPr>
        <w:t xml:space="preserve"> (On time with a shorter lead time)</w:t>
      </w:r>
    </w:p>
    <w:p w14:paraId="1CE04FD6" w14:textId="48C6CB53" w:rsidR="00D000F5" w:rsidRPr="00303732" w:rsidRDefault="00D000F5" w:rsidP="0030373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D000F5">
        <w:rPr>
          <w:sz w:val="24"/>
          <w:szCs w:val="24"/>
        </w:rPr>
        <w:t xml:space="preserve">Extension of TOC solution to all </w:t>
      </w:r>
      <w:r>
        <w:rPr>
          <w:sz w:val="24"/>
          <w:szCs w:val="24"/>
        </w:rPr>
        <w:t>A &amp; B class material suppliers - S</w:t>
      </w:r>
      <w:r w:rsidRPr="00D000F5">
        <w:rPr>
          <w:sz w:val="24"/>
          <w:szCs w:val="24"/>
        </w:rPr>
        <w:t>ynchronizing the entire supply chain and bringing t</w:t>
      </w:r>
      <w:r>
        <w:rPr>
          <w:sz w:val="24"/>
          <w:szCs w:val="24"/>
        </w:rPr>
        <w:t>he stocks down at overall level</w:t>
      </w:r>
    </w:p>
    <w:p w14:paraId="1F0EE14B" w14:textId="75942B6A" w:rsidR="00ED12AD" w:rsidRDefault="00DE1BCB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“Happy Hours” </w:t>
      </w:r>
      <w:r w:rsidR="0049241B">
        <w:rPr>
          <w:sz w:val="24"/>
          <w:szCs w:val="24"/>
        </w:rPr>
        <w:t>offer to key customers to pull ahead demand into the lean period (</w:t>
      </w:r>
      <w:r w:rsidR="008A6796">
        <w:rPr>
          <w:sz w:val="24"/>
          <w:szCs w:val="24"/>
        </w:rPr>
        <w:t xml:space="preserve">more orders in the </w:t>
      </w:r>
      <w:r w:rsidR="0049241B">
        <w:rPr>
          <w:sz w:val="24"/>
          <w:szCs w:val="24"/>
        </w:rPr>
        <w:t>first half of the year</w:t>
      </w:r>
      <w:r w:rsidR="008A6796">
        <w:rPr>
          <w:sz w:val="24"/>
          <w:szCs w:val="24"/>
        </w:rPr>
        <w:t xml:space="preserve"> to even out the load on the plant</w:t>
      </w:r>
      <w:r>
        <w:rPr>
          <w:sz w:val="24"/>
          <w:szCs w:val="24"/>
        </w:rPr>
        <w:t xml:space="preserve"> &amp; suppliers</w:t>
      </w:r>
      <w:r w:rsidR="0049241B">
        <w:rPr>
          <w:sz w:val="24"/>
          <w:szCs w:val="24"/>
        </w:rPr>
        <w:t>)</w:t>
      </w:r>
    </w:p>
    <w:p w14:paraId="50527738" w14:textId="66F99FA3" w:rsidR="00DE1BCB" w:rsidRDefault="00AB6AF6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GFA (Guarantee for Availability) offer to Non-Banking segments </w:t>
      </w:r>
      <w:r w:rsidR="0037046F">
        <w:rPr>
          <w:sz w:val="24"/>
          <w:szCs w:val="24"/>
        </w:rPr>
        <w:t>such as Jewelers, Petrol Pumps, Transporters, Corporates, etc which also require Physical Security Products</w:t>
      </w:r>
      <w:r w:rsidR="006B38AD">
        <w:rPr>
          <w:sz w:val="24"/>
          <w:szCs w:val="24"/>
        </w:rPr>
        <w:t>. This segment was largely untapped due to</w:t>
      </w:r>
      <w:r w:rsidR="004E77C3">
        <w:rPr>
          <w:sz w:val="24"/>
          <w:szCs w:val="24"/>
        </w:rPr>
        <w:t xml:space="preserve"> GSS focus </w:t>
      </w:r>
      <w:r w:rsidR="003E4DC5">
        <w:rPr>
          <w:sz w:val="24"/>
          <w:szCs w:val="24"/>
        </w:rPr>
        <w:t xml:space="preserve">only </w:t>
      </w:r>
      <w:r w:rsidR="006B38AD">
        <w:rPr>
          <w:sz w:val="24"/>
          <w:szCs w:val="24"/>
        </w:rPr>
        <w:t>on the banking segment.</w:t>
      </w:r>
      <w:r w:rsidR="001C5C68">
        <w:rPr>
          <w:sz w:val="24"/>
          <w:szCs w:val="24"/>
        </w:rPr>
        <w:t xml:space="preserve"> This segment was targeted to </w:t>
      </w:r>
      <w:r w:rsidR="0079063A">
        <w:rPr>
          <w:sz w:val="24"/>
          <w:szCs w:val="24"/>
        </w:rPr>
        <w:t>reduce dependence on the banking sector</w:t>
      </w:r>
      <w:r w:rsidR="00E3141D">
        <w:rPr>
          <w:sz w:val="24"/>
          <w:szCs w:val="24"/>
        </w:rPr>
        <w:t xml:space="preserve"> </w:t>
      </w:r>
      <w:r w:rsidR="0079063A">
        <w:rPr>
          <w:sz w:val="24"/>
          <w:szCs w:val="24"/>
        </w:rPr>
        <w:t>and ensure uniform demand throughout the year.</w:t>
      </w:r>
    </w:p>
    <w:p w14:paraId="00F45780" w14:textId="3696F59C" w:rsidR="001224AF" w:rsidRDefault="008A6796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T/CU</w:t>
      </w:r>
      <w:r w:rsidR="00AF5F80">
        <w:rPr>
          <w:sz w:val="24"/>
          <w:szCs w:val="24"/>
        </w:rPr>
        <w:t xml:space="preserve"> based decision making: O</w:t>
      </w:r>
      <w:r>
        <w:rPr>
          <w:sz w:val="24"/>
          <w:szCs w:val="24"/>
        </w:rPr>
        <w:t>rders of products with low T/CU</w:t>
      </w:r>
      <w:r w:rsidR="00272937">
        <w:rPr>
          <w:sz w:val="24"/>
          <w:szCs w:val="24"/>
        </w:rPr>
        <w:t xml:space="preserve"> were </w:t>
      </w:r>
      <w:r w:rsidR="001224AF">
        <w:rPr>
          <w:sz w:val="24"/>
          <w:szCs w:val="24"/>
        </w:rPr>
        <w:t>regulated by increasing prices/</w:t>
      </w:r>
      <w:r w:rsidR="008518DD">
        <w:rPr>
          <w:sz w:val="24"/>
          <w:szCs w:val="24"/>
        </w:rPr>
        <w:t>controlling</w:t>
      </w:r>
      <w:r w:rsidR="001224AF">
        <w:rPr>
          <w:sz w:val="24"/>
          <w:szCs w:val="24"/>
        </w:rPr>
        <w:t xml:space="preserve"> discounting</w:t>
      </w:r>
    </w:p>
    <w:p w14:paraId="1432EA99" w14:textId="77777777" w:rsidR="00AF5F80" w:rsidRDefault="00AF5F80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Throughput accounting based decisions at organization level to control discounting</w:t>
      </w:r>
    </w:p>
    <w:p w14:paraId="10C82E7A" w14:textId="738FC3B0" w:rsidR="00303732" w:rsidRPr="00303732" w:rsidRDefault="00303732" w:rsidP="00303732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 w:rsidRPr="00303732">
        <w:rPr>
          <w:sz w:val="24"/>
          <w:szCs w:val="24"/>
        </w:rPr>
        <w:t>Throughput based incentive scheme (as opposed to topline based) for Sales</w:t>
      </w:r>
    </w:p>
    <w:p w14:paraId="4A348354" w14:textId="590A3C99" w:rsidR="00D000F5" w:rsidRPr="00AF6579" w:rsidRDefault="00D000F5" w:rsidP="00AF657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Continuous POOGI - </w:t>
      </w:r>
      <w:r w:rsidRPr="00D000F5">
        <w:rPr>
          <w:sz w:val="24"/>
          <w:szCs w:val="24"/>
        </w:rPr>
        <w:t xml:space="preserve">Effective deployment of POOGI projects </w:t>
      </w:r>
      <w:r>
        <w:rPr>
          <w:sz w:val="24"/>
          <w:szCs w:val="24"/>
        </w:rPr>
        <w:t>to</w:t>
      </w:r>
      <w:r w:rsidRPr="00D000F5">
        <w:rPr>
          <w:sz w:val="24"/>
          <w:szCs w:val="24"/>
        </w:rPr>
        <w:t xml:space="preserve"> quickly rais</w:t>
      </w:r>
      <w:r>
        <w:rPr>
          <w:sz w:val="24"/>
          <w:szCs w:val="24"/>
        </w:rPr>
        <w:t>e</w:t>
      </w:r>
      <w:r w:rsidRPr="00D000F5">
        <w:rPr>
          <w:sz w:val="24"/>
          <w:szCs w:val="24"/>
        </w:rPr>
        <w:t xml:space="preserve"> capacities </w:t>
      </w:r>
      <w:r>
        <w:rPr>
          <w:sz w:val="24"/>
          <w:szCs w:val="24"/>
        </w:rPr>
        <w:t>thereby</w:t>
      </w:r>
      <w:r w:rsidRPr="00D000F5">
        <w:rPr>
          <w:sz w:val="24"/>
          <w:szCs w:val="24"/>
        </w:rPr>
        <w:t xml:space="preserve"> tapping every opportunity of maximizing sales</w:t>
      </w:r>
      <w:r w:rsidR="00AF6579">
        <w:rPr>
          <w:sz w:val="24"/>
          <w:szCs w:val="24"/>
        </w:rPr>
        <w:t>.</w:t>
      </w:r>
    </w:p>
    <w:p w14:paraId="6D5322E8" w14:textId="77777777" w:rsidR="00303732" w:rsidRDefault="00303732" w:rsidP="00AF6579">
      <w:pPr>
        <w:jc w:val="both"/>
        <w:rPr>
          <w:b/>
          <w:sz w:val="24"/>
          <w:szCs w:val="24"/>
        </w:rPr>
      </w:pPr>
    </w:p>
    <w:p w14:paraId="4CBBBF16" w14:textId="5FA40C96" w:rsidR="00D2054B" w:rsidRPr="00AB4895" w:rsidRDefault="00AB4895" w:rsidP="00AF6579">
      <w:pPr>
        <w:jc w:val="both"/>
        <w:rPr>
          <w:b/>
          <w:sz w:val="24"/>
          <w:szCs w:val="24"/>
        </w:rPr>
      </w:pPr>
      <w:bookmarkStart w:id="0" w:name="_GoBack"/>
      <w:bookmarkEnd w:id="0"/>
      <w:r w:rsidRPr="00AB4895">
        <w:rPr>
          <w:b/>
          <w:sz w:val="24"/>
          <w:szCs w:val="24"/>
        </w:rPr>
        <w:lastRenderedPageBreak/>
        <w:t>Results Achieved:</w:t>
      </w:r>
    </w:p>
    <w:p w14:paraId="3383D040" w14:textId="2CB5F5D7" w:rsidR="00AB4895" w:rsidRDefault="00AB4895" w:rsidP="00AF6579">
      <w:pPr>
        <w:jc w:val="both"/>
        <w:rPr>
          <w:sz w:val="24"/>
          <w:szCs w:val="24"/>
        </w:rPr>
      </w:pPr>
      <w:r>
        <w:rPr>
          <w:sz w:val="24"/>
          <w:szCs w:val="24"/>
        </w:rPr>
        <w:t>Post TOC implementation the following results were achieved:</w:t>
      </w:r>
    </w:p>
    <w:p w14:paraId="599E7C9E" w14:textId="5C57462A" w:rsidR="00BA6E91" w:rsidRDefault="00F17E61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Time performance of the </w:t>
      </w:r>
      <w:r w:rsidR="00E82CAB">
        <w:rPr>
          <w:sz w:val="24"/>
          <w:szCs w:val="24"/>
        </w:rPr>
        <w:t>plant</w:t>
      </w:r>
      <w:r w:rsidR="00BA6E91" w:rsidRPr="00AB4895">
        <w:rPr>
          <w:sz w:val="24"/>
          <w:szCs w:val="24"/>
        </w:rPr>
        <w:t xml:space="preserve"> is </w:t>
      </w:r>
      <w:r w:rsidR="00DB6306">
        <w:rPr>
          <w:sz w:val="24"/>
          <w:szCs w:val="24"/>
        </w:rPr>
        <w:t xml:space="preserve">around </w:t>
      </w:r>
      <w:r w:rsidR="00A31C54">
        <w:rPr>
          <w:sz w:val="24"/>
          <w:szCs w:val="24"/>
        </w:rPr>
        <w:t>80-</w:t>
      </w:r>
      <w:r w:rsidR="00DB6306">
        <w:rPr>
          <w:sz w:val="24"/>
          <w:szCs w:val="24"/>
        </w:rPr>
        <w:t>9</w:t>
      </w:r>
      <w:r w:rsidR="00BA6E91" w:rsidRPr="00AB4895">
        <w:rPr>
          <w:sz w:val="24"/>
          <w:szCs w:val="24"/>
        </w:rPr>
        <w:t>0%</w:t>
      </w:r>
      <w:r w:rsidR="001462ED">
        <w:rPr>
          <w:sz w:val="24"/>
          <w:szCs w:val="24"/>
        </w:rPr>
        <w:t xml:space="preserve"> (earlier it was 30%)</w:t>
      </w:r>
    </w:p>
    <w:p w14:paraId="4FC5A1A6" w14:textId="225E74F4" w:rsidR="00ED50D2" w:rsidRPr="00AB4895" w:rsidRDefault="00192A0C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Order </w:t>
      </w:r>
      <w:r w:rsidR="00A82888">
        <w:rPr>
          <w:sz w:val="24"/>
          <w:szCs w:val="24"/>
        </w:rPr>
        <w:t xml:space="preserve">delivery </w:t>
      </w:r>
      <w:r>
        <w:rPr>
          <w:sz w:val="24"/>
          <w:szCs w:val="24"/>
        </w:rPr>
        <w:t>lead time is now less than 4 weeks</w:t>
      </w:r>
    </w:p>
    <w:p w14:paraId="301F9A22" w14:textId="1390ADE5" w:rsidR="00FE6B7F" w:rsidRPr="00AB4895" w:rsidRDefault="00FE6B7F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B4895">
        <w:rPr>
          <w:sz w:val="24"/>
          <w:szCs w:val="24"/>
        </w:rPr>
        <w:t>Produc</w:t>
      </w:r>
      <w:r w:rsidR="00D6179D" w:rsidRPr="00AB4895">
        <w:rPr>
          <w:sz w:val="24"/>
          <w:szCs w:val="24"/>
        </w:rPr>
        <w:t xml:space="preserve">tion lead time has reduced by </w:t>
      </w:r>
      <w:r w:rsidR="00A82888">
        <w:rPr>
          <w:sz w:val="24"/>
          <w:szCs w:val="24"/>
        </w:rPr>
        <w:t>more than 60</w:t>
      </w:r>
      <w:r w:rsidRPr="00AB4895">
        <w:rPr>
          <w:sz w:val="24"/>
          <w:szCs w:val="24"/>
        </w:rPr>
        <w:t>%</w:t>
      </w:r>
    </w:p>
    <w:p w14:paraId="4768D0EF" w14:textId="38F5A8ED" w:rsidR="006F56D6" w:rsidRDefault="006F56D6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Output </w:t>
      </w:r>
      <w:r w:rsidR="008A6796">
        <w:rPr>
          <w:sz w:val="24"/>
          <w:szCs w:val="24"/>
        </w:rPr>
        <w:t>from</w:t>
      </w:r>
      <w:r>
        <w:rPr>
          <w:sz w:val="24"/>
          <w:szCs w:val="24"/>
        </w:rPr>
        <w:t xml:space="preserve"> the plant has </w:t>
      </w:r>
      <w:r w:rsidR="00ED50D2">
        <w:rPr>
          <w:sz w:val="24"/>
          <w:szCs w:val="24"/>
        </w:rPr>
        <w:t>more than tripled</w:t>
      </w:r>
      <w:r w:rsidR="008A6796">
        <w:rPr>
          <w:sz w:val="24"/>
          <w:szCs w:val="24"/>
        </w:rPr>
        <w:t xml:space="preserve"> with the same resources</w:t>
      </w:r>
    </w:p>
    <w:p w14:paraId="2D308E84" w14:textId="50472655" w:rsidR="003D08B5" w:rsidRDefault="003D08B5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Overtime has reduced by</w:t>
      </w:r>
      <w:r w:rsidR="00FB7702">
        <w:rPr>
          <w:sz w:val="24"/>
          <w:szCs w:val="24"/>
        </w:rPr>
        <w:t xml:space="preserve"> 80%</w:t>
      </w:r>
    </w:p>
    <w:p w14:paraId="1B243EB6" w14:textId="7E264E6F" w:rsidR="006F56D6" w:rsidRDefault="006F56D6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WIP has reduced by </w:t>
      </w:r>
      <w:r w:rsidR="00D6179D">
        <w:rPr>
          <w:sz w:val="24"/>
          <w:szCs w:val="24"/>
        </w:rPr>
        <w:t xml:space="preserve">more than </w:t>
      </w:r>
      <w:r w:rsidR="00AA5C50">
        <w:rPr>
          <w:sz w:val="24"/>
          <w:szCs w:val="24"/>
        </w:rPr>
        <w:t>57</w:t>
      </w:r>
      <w:r>
        <w:rPr>
          <w:sz w:val="24"/>
          <w:szCs w:val="24"/>
        </w:rPr>
        <w:t>%</w:t>
      </w:r>
    </w:p>
    <w:p w14:paraId="15F62416" w14:textId="54B590D9" w:rsidR="007B11C0" w:rsidRDefault="007B11C0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Working capital turns have increased by 42%</w:t>
      </w:r>
    </w:p>
    <w:p w14:paraId="25546AD4" w14:textId="22210B7E" w:rsidR="008E2265" w:rsidRDefault="008E2265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Market </w:t>
      </w:r>
      <w:r w:rsidR="00FB7702">
        <w:rPr>
          <w:sz w:val="24"/>
          <w:szCs w:val="24"/>
        </w:rPr>
        <w:t>share increased from 58% to 62%</w:t>
      </w:r>
    </w:p>
    <w:p w14:paraId="7821723C" w14:textId="5DBCB369" w:rsidR="00F17E61" w:rsidRDefault="00AB53AC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Profits have </w:t>
      </w:r>
      <w:r w:rsidR="00E16998">
        <w:rPr>
          <w:sz w:val="24"/>
          <w:szCs w:val="24"/>
        </w:rPr>
        <w:t>tripled</w:t>
      </w:r>
    </w:p>
    <w:p w14:paraId="2FEE1BDF" w14:textId="77777777" w:rsidR="008D4510" w:rsidRPr="00AB4895" w:rsidRDefault="00FE6B7F" w:rsidP="00AF6579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AB4895">
        <w:rPr>
          <w:sz w:val="24"/>
          <w:szCs w:val="24"/>
        </w:rPr>
        <w:t>Profitability (PBT/Sales) has more than doubled</w:t>
      </w:r>
      <w:r w:rsidR="00F22C32" w:rsidRPr="00AB4895">
        <w:rPr>
          <w:sz w:val="24"/>
          <w:szCs w:val="24"/>
        </w:rPr>
        <w:t xml:space="preserve"> </w:t>
      </w:r>
      <w:r w:rsidR="008D4510" w:rsidRPr="00AB4895">
        <w:rPr>
          <w:sz w:val="24"/>
          <w:szCs w:val="24"/>
        </w:rPr>
        <w:t xml:space="preserve"> </w:t>
      </w:r>
    </w:p>
    <w:p w14:paraId="70F8F839" w14:textId="6C567896" w:rsidR="00F17E61" w:rsidRPr="00D16CD5" w:rsidRDefault="00F17E61" w:rsidP="00AF6579">
      <w:pPr>
        <w:ind w:left="360"/>
        <w:jc w:val="both"/>
        <w:rPr>
          <w:sz w:val="24"/>
          <w:szCs w:val="24"/>
        </w:rPr>
      </w:pPr>
    </w:p>
    <w:sectPr w:rsidR="00F17E61" w:rsidRPr="00D16CD5" w:rsidSect="00B07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F6EB8"/>
    <w:multiLevelType w:val="hybridMultilevel"/>
    <w:tmpl w:val="B860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D75A54"/>
    <w:multiLevelType w:val="hybridMultilevel"/>
    <w:tmpl w:val="1348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D6298A"/>
    <w:multiLevelType w:val="hybridMultilevel"/>
    <w:tmpl w:val="34AE5E6C"/>
    <w:lvl w:ilvl="0" w:tplc="04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>
    <w:nsid w:val="3C4A1B5C"/>
    <w:multiLevelType w:val="hybridMultilevel"/>
    <w:tmpl w:val="9384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35334"/>
    <w:multiLevelType w:val="hybridMultilevel"/>
    <w:tmpl w:val="6D023F76"/>
    <w:lvl w:ilvl="0" w:tplc="959C055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9E001E"/>
    <w:multiLevelType w:val="hybridMultilevel"/>
    <w:tmpl w:val="66F8BC00"/>
    <w:lvl w:ilvl="0" w:tplc="0128AE48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E80B8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D87CB2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E619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2C039E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CD982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CC8EE8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6217E4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D25238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54B"/>
    <w:rsid w:val="00046C85"/>
    <w:rsid w:val="00066411"/>
    <w:rsid w:val="000851F3"/>
    <w:rsid w:val="0009612D"/>
    <w:rsid w:val="000B20CE"/>
    <w:rsid w:val="000E55C1"/>
    <w:rsid w:val="000F4763"/>
    <w:rsid w:val="00111FC9"/>
    <w:rsid w:val="001210AA"/>
    <w:rsid w:val="001224AF"/>
    <w:rsid w:val="001462ED"/>
    <w:rsid w:val="001526A0"/>
    <w:rsid w:val="00192A0C"/>
    <w:rsid w:val="00192B0C"/>
    <w:rsid w:val="001C5C68"/>
    <w:rsid w:val="001D37F7"/>
    <w:rsid w:val="001E11EB"/>
    <w:rsid w:val="001F44ED"/>
    <w:rsid w:val="002165B5"/>
    <w:rsid w:val="002474DF"/>
    <w:rsid w:val="002512B1"/>
    <w:rsid w:val="0025242F"/>
    <w:rsid w:val="002551F4"/>
    <w:rsid w:val="0027025B"/>
    <w:rsid w:val="00272937"/>
    <w:rsid w:val="0029114A"/>
    <w:rsid w:val="002A00E6"/>
    <w:rsid w:val="002F4FD6"/>
    <w:rsid w:val="00303732"/>
    <w:rsid w:val="0033017E"/>
    <w:rsid w:val="00333DEA"/>
    <w:rsid w:val="0037046F"/>
    <w:rsid w:val="0037069F"/>
    <w:rsid w:val="00385A61"/>
    <w:rsid w:val="003B6F4F"/>
    <w:rsid w:val="003C0A1F"/>
    <w:rsid w:val="003C4822"/>
    <w:rsid w:val="003D08B5"/>
    <w:rsid w:val="003D4C02"/>
    <w:rsid w:val="003E4DC5"/>
    <w:rsid w:val="003F3434"/>
    <w:rsid w:val="00436484"/>
    <w:rsid w:val="00446DA1"/>
    <w:rsid w:val="004729B6"/>
    <w:rsid w:val="00485182"/>
    <w:rsid w:val="0049241B"/>
    <w:rsid w:val="00497FE3"/>
    <w:rsid w:val="004D4D3A"/>
    <w:rsid w:val="004E77C3"/>
    <w:rsid w:val="004F5D90"/>
    <w:rsid w:val="00501941"/>
    <w:rsid w:val="005267D4"/>
    <w:rsid w:val="0052708E"/>
    <w:rsid w:val="00535491"/>
    <w:rsid w:val="00564B96"/>
    <w:rsid w:val="0056704D"/>
    <w:rsid w:val="00586368"/>
    <w:rsid w:val="005D0206"/>
    <w:rsid w:val="005F6165"/>
    <w:rsid w:val="00606CC0"/>
    <w:rsid w:val="00606E8B"/>
    <w:rsid w:val="00644E29"/>
    <w:rsid w:val="00655834"/>
    <w:rsid w:val="00656D5E"/>
    <w:rsid w:val="00665265"/>
    <w:rsid w:val="00682C08"/>
    <w:rsid w:val="006B38AD"/>
    <w:rsid w:val="006B64FA"/>
    <w:rsid w:val="006E26E5"/>
    <w:rsid w:val="006F3CEA"/>
    <w:rsid w:val="006F5627"/>
    <w:rsid w:val="006F56D6"/>
    <w:rsid w:val="00725451"/>
    <w:rsid w:val="007404AE"/>
    <w:rsid w:val="0077116D"/>
    <w:rsid w:val="00777413"/>
    <w:rsid w:val="00787A4A"/>
    <w:rsid w:val="0079063A"/>
    <w:rsid w:val="007B11C0"/>
    <w:rsid w:val="007D3900"/>
    <w:rsid w:val="007D3DB0"/>
    <w:rsid w:val="007E7B96"/>
    <w:rsid w:val="00806EEF"/>
    <w:rsid w:val="008125E6"/>
    <w:rsid w:val="00832123"/>
    <w:rsid w:val="008360F7"/>
    <w:rsid w:val="00845F1F"/>
    <w:rsid w:val="008518DD"/>
    <w:rsid w:val="00852F5D"/>
    <w:rsid w:val="00856460"/>
    <w:rsid w:val="00863955"/>
    <w:rsid w:val="00895041"/>
    <w:rsid w:val="008A1DD1"/>
    <w:rsid w:val="008A51B4"/>
    <w:rsid w:val="008A6796"/>
    <w:rsid w:val="008B752F"/>
    <w:rsid w:val="008C7AAF"/>
    <w:rsid w:val="008D4510"/>
    <w:rsid w:val="008E2265"/>
    <w:rsid w:val="00900767"/>
    <w:rsid w:val="0090436B"/>
    <w:rsid w:val="00923D77"/>
    <w:rsid w:val="00956032"/>
    <w:rsid w:val="00963ACB"/>
    <w:rsid w:val="00997D7F"/>
    <w:rsid w:val="009A02B1"/>
    <w:rsid w:val="009A71E5"/>
    <w:rsid w:val="009B02CE"/>
    <w:rsid w:val="009B3CD5"/>
    <w:rsid w:val="009D0E09"/>
    <w:rsid w:val="009E09C4"/>
    <w:rsid w:val="009F3D80"/>
    <w:rsid w:val="009F4EC6"/>
    <w:rsid w:val="009F5435"/>
    <w:rsid w:val="00A12FFA"/>
    <w:rsid w:val="00A14093"/>
    <w:rsid w:val="00A15C48"/>
    <w:rsid w:val="00A31C54"/>
    <w:rsid w:val="00A746F1"/>
    <w:rsid w:val="00A82888"/>
    <w:rsid w:val="00AA5C50"/>
    <w:rsid w:val="00AB4895"/>
    <w:rsid w:val="00AB53AC"/>
    <w:rsid w:val="00AB6826"/>
    <w:rsid w:val="00AB6AF6"/>
    <w:rsid w:val="00AD2D33"/>
    <w:rsid w:val="00AF5F80"/>
    <w:rsid w:val="00AF6579"/>
    <w:rsid w:val="00B075D6"/>
    <w:rsid w:val="00B14C1C"/>
    <w:rsid w:val="00B24EF9"/>
    <w:rsid w:val="00B25960"/>
    <w:rsid w:val="00B26172"/>
    <w:rsid w:val="00B26E56"/>
    <w:rsid w:val="00B50D5D"/>
    <w:rsid w:val="00B90B24"/>
    <w:rsid w:val="00B94942"/>
    <w:rsid w:val="00B95B9F"/>
    <w:rsid w:val="00BA6E91"/>
    <w:rsid w:val="00C119C4"/>
    <w:rsid w:val="00C23505"/>
    <w:rsid w:val="00C27C5F"/>
    <w:rsid w:val="00C42DB6"/>
    <w:rsid w:val="00C45F56"/>
    <w:rsid w:val="00C7580C"/>
    <w:rsid w:val="00CA0BFA"/>
    <w:rsid w:val="00CA1624"/>
    <w:rsid w:val="00CB120A"/>
    <w:rsid w:val="00CB5777"/>
    <w:rsid w:val="00CD55C2"/>
    <w:rsid w:val="00CD5AE2"/>
    <w:rsid w:val="00CE01F3"/>
    <w:rsid w:val="00CE073C"/>
    <w:rsid w:val="00CE6085"/>
    <w:rsid w:val="00D000F5"/>
    <w:rsid w:val="00D06C32"/>
    <w:rsid w:val="00D10F64"/>
    <w:rsid w:val="00D16CD5"/>
    <w:rsid w:val="00D2054B"/>
    <w:rsid w:val="00D33246"/>
    <w:rsid w:val="00D6179D"/>
    <w:rsid w:val="00D668F8"/>
    <w:rsid w:val="00D936DA"/>
    <w:rsid w:val="00DA1FEA"/>
    <w:rsid w:val="00DA78AD"/>
    <w:rsid w:val="00DB6306"/>
    <w:rsid w:val="00DC61CB"/>
    <w:rsid w:val="00DD2DCF"/>
    <w:rsid w:val="00DD5EE3"/>
    <w:rsid w:val="00DD76B0"/>
    <w:rsid w:val="00DE1BCB"/>
    <w:rsid w:val="00DE4E7C"/>
    <w:rsid w:val="00DF3CEB"/>
    <w:rsid w:val="00DF4DB4"/>
    <w:rsid w:val="00DF60FA"/>
    <w:rsid w:val="00E031A6"/>
    <w:rsid w:val="00E042AF"/>
    <w:rsid w:val="00E16998"/>
    <w:rsid w:val="00E3141D"/>
    <w:rsid w:val="00E45A57"/>
    <w:rsid w:val="00E82CAB"/>
    <w:rsid w:val="00E850B3"/>
    <w:rsid w:val="00EA45E8"/>
    <w:rsid w:val="00EC21E4"/>
    <w:rsid w:val="00ED12AD"/>
    <w:rsid w:val="00ED50D2"/>
    <w:rsid w:val="00F015D4"/>
    <w:rsid w:val="00F17E61"/>
    <w:rsid w:val="00F22C32"/>
    <w:rsid w:val="00F266F1"/>
    <w:rsid w:val="00F3632A"/>
    <w:rsid w:val="00F96C10"/>
    <w:rsid w:val="00FB7702"/>
    <w:rsid w:val="00FC090A"/>
    <w:rsid w:val="00FC7776"/>
    <w:rsid w:val="00FD7D12"/>
    <w:rsid w:val="00FE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AB96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6D6"/>
    <w:pPr>
      <w:ind w:left="720"/>
      <w:contextualSpacing/>
    </w:pPr>
  </w:style>
  <w:style w:type="paragraph" w:customStyle="1" w:styleId="normal0">
    <w:name w:val="normal"/>
    <w:rsid w:val="00832123"/>
    <w:pPr>
      <w:spacing w:after="0" w:line="240" w:lineRule="auto"/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5D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6D6"/>
    <w:pPr>
      <w:ind w:left="720"/>
      <w:contextualSpacing/>
    </w:pPr>
  </w:style>
  <w:style w:type="paragraph" w:customStyle="1" w:styleId="normal0">
    <w:name w:val="normal"/>
    <w:rsid w:val="00832123"/>
    <w:pPr>
      <w:spacing w:after="0" w:line="240" w:lineRule="auto"/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3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27189">
          <w:marLeft w:val="1267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777</Words>
  <Characters>4434</Characters>
  <Application>Microsoft Macintosh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Vector Consulting</Company>
  <LinksUpToDate>false</LinksUpToDate>
  <CharactersWithSpaces>5201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Shailesh Ranjan</dc:creator>
  <cp:keywords/>
  <dc:description/>
  <cp:lastModifiedBy>Ramnish Gaikwad</cp:lastModifiedBy>
  <cp:revision>71</cp:revision>
  <dcterms:created xsi:type="dcterms:W3CDTF">2013-12-30T05:37:00Z</dcterms:created>
  <dcterms:modified xsi:type="dcterms:W3CDTF">2013-12-31T06:32:00Z</dcterms:modified>
</cp:coreProperties>
</file>