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ook w:val="04A0" w:firstRow="1" w:lastRow="0" w:firstColumn="1" w:lastColumn="0" w:noHBand="0" w:noVBand="1"/>
      </w:tblPr>
      <w:tblGrid>
        <w:gridCol w:w="3284"/>
        <w:gridCol w:w="3285"/>
        <w:gridCol w:w="3619"/>
      </w:tblGrid>
      <w:tr w:rsidR="00BD75EC" w:rsidTr="005A4BFB">
        <w:tc>
          <w:tcPr>
            <w:tcW w:w="3284" w:type="dxa"/>
          </w:tcPr>
          <w:p w:rsidR="00BD75EC" w:rsidRDefault="00BD75EC" w:rsidP="001E4148">
            <w:pPr>
              <w:jc w:val="left"/>
              <w:rPr>
                <w:rFonts w:ascii="Arial" w:eastAsia="MS Gothic" w:hAnsi="Arial" w:cs="Arial"/>
                <w:b/>
                <w:sz w:val="20"/>
                <w:szCs w:val="20"/>
              </w:rPr>
            </w:pPr>
            <w:r>
              <w:rPr>
                <w:rFonts w:ascii="Arial" w:eastAsia="MS Gothic" w:hAnsi="Arial" w:cs="Arial"/>
                <w:b/>
                <w:sz w:val="20"/>
                <w:szCs w:val="20"/>
              </w:rPr>
              <w:t>Author</w:t>
            </w:r>
          </w:p>
        </w:tc>
        <w:tc>
          <w:tcPr>
            <w:tcW w:w="3285" w:type="dxa"/>
          </w:tcPr>
          <w:p w:rsidR="00BD75EC" w:rsidRDefault="00BD75EC" w:rsidP="001E4148">
            <w:pPr>
              <w:jc w:val="left"/>
              <w:rPr>
                <w:rFonts w:ascii="Arial" w:eastAsia="MS Gothic" w:hAnsi="Arial" w:cs="Arial"/>
                <w:b/>
                <w:sz w:val="20"/>
                <w:szCs w:val="20"/>
              </w:rPr>
            </w:pPr>
            <w:r>
              <w:rPr>
                <w:rFonts w:ascii="Arial" w:eastAsia="MS Gothic" w:hAnsi="Arial" w:cs="Arial"/>
                <w:b/>
                <w:sz w:val="20"/>
                <w:szCs w:val="20"/>
              </w:rPr>
              <w:t>Company</w:t>
            </w:r>
          </w:p>
        </w:tc>
        <w:tc>
          <w:tcPr>
            <w:tcW w:w="3619" w:type="dxa"/>
          </w:tcPr>
          <w:p w:rsidR="00BD75EC" w:rsidRDefault="00BD75EC" w:rsidP="001E4148">
            <w:pPr>
              <w:jc w:val="left"/>
              <w:rPr>
                <w:rFonts w:ascii="Arial" w:eastAsia="MS Gothic" w:hAnsi="Arial" w:cs="Arial"/>
                <w:b/>
                <w:sz w:val="20"/>
                <w:szCs w:val="20"/>
              </w:rPr>
            </w:pPr>
            <w:r>
              <w:rPr>
                <w:rFonts w:ascii="Arial" w:eastAsia="MS Gothic" w:hAnsi="Arial" w:cs="Arial"/>
                <w:b/>
                <w:sz w:val="20"/>
                <w:szCs w:val="20"/>
              </w:rPr>
              <w:t>Title</w:t>
            </w:r>
          </w:p>
        </w:tc>
      </w:tr>
      <w:tr w:rsidR="00BD75EC" w:rsidTr="005A4BFB">
        <w:tc>
          <w:tcPr>
            <w:tcW w:w="3284" w:type="dxa"/>
          </w:tcPr>
          <w:p w:rsidR="00BD75EC" w:rsidRDefault="00BD75EC" w:rsidP="001E4148">
            <w:pPr>
              <w:jc w:val="left"/>
              <w:rPr>
                <w:rFonts w:ascii="Arial" w:eastAsia="MS Gothic" w:hAnsi="Arial" w:cs="Arial"/>
                <w:b/>
                <w:sz w:val="20"/>
                <w:szCs w:val="20"/>
              </w:rPr>
            </w:pPr>
            <w:r>
              <w:rPr>
                <w:rFonts w:ascii="Arial" w:eastAsia="MS Gothic" w:hAnsi="Arial" w:cs="Arial"/>
                <w:sz w:val="20"/>
                <w:szCs w:val="20"/>
              </w:rPr>
              <w:t>Hilbert Robinson</w:t>
            </w:r>
          </w:p>
        </w:tc>
        <w:tc>
          <w:tcPr>
            <w:tcW w:w="3285" w:type="dxa"/>
          </w:tcPr>
          <w:p w:rsidR="00BD75EC" w:rsidRDefault="00BD75EC" w:rsidP="001E4148">
            <w:pPr>
              <w:jc w:val="left"/>
              <w:rPr>
                <w:rFonts w:ascii="Arial" w:eastAsia="MS Gothic" w:hAnsi="Arial" w:cs="Arial"/>
                <w:b/>
                <w:sz w:val="20"/>
                <w:szCs w:val="20"/>
              </w:rPr>
            </w:pPr>
            <w:r>
              <w:rPr>
                <w:rFonts w:ascii="Arial" w:eastAsia="MS Gothic" w:hAnsi="Arial" w:cs="Arial"/>
                <w:sz w:val="20"/>
                <w:szCs w:val="20"/>
              </w:rPr>
              <w:t>NOVACES, LLC</w:t>
            </w:r>
          </w:p>
        </w:tc>
        <w:tc>
          <w:tcPr>
            <w:tcW w:w="3619" w:type="dxa"/>
          </w:tcPr>
          <w:p w:rsidR="00BD75EC" w:rsidRDefault="00BD75EC" w:rsidP="001E4148">
            <w:pPr>
              <w:jc w:val="left"/>
              <w:rPr>
                <w:rFonts w:ascii="Arial" w:eastAsia="MS Gothic" w:hAnsi="Arial" w:cs="Arial"/>
                <w:b/>
                <w:sz w:val="20"/>
                <w:szCs w:val="20"/>
              </w:rPr>
            </w:pPr>
            <w:r>
              <w:rPr>
                <w:rFonts w:ascii="Arial" w:eastAsia="MS Gothic" w:hAnsi="Arial" w:cs="Arial"/>
                <w:sz w:val="20"/>
                <w:szCs w:val="20"/>
              </w:rPr>
              <w:t>Program Manager</w:t>
            </w:r>
          </w:p>
        </w:tc>
      </w:tr>
      <w:tr w:rsidR="00BD75EC" w:rsidTr="005A4BFB">
        <w:tc>
          <w:tcPr>
            <w:tcW w:w="3284" w:type="dxa"/>
          </w:tcPr>
          <w:p w:rsidR="00BD75EC" w:rsidRDefault="00167D4D" w:rsidP="001E4148">
            <w:pPr>
              <w:jc w:val="left"/>
              <w:rPr>
                <w:rFonts w:ascii="Arial" w:eastAsia="MS Gothic" w:hAnsi="Arial" w:cs="Arial"/>
                <w:b/>
                <w:sz w:val="20"/>
                <w:szCs w:val="20"/>
              </w:rPr>
            </w:pPr>
            <w:r>
              <w:rPr>
                <w:rFonts w:ascii="Arial" w:eastAsia="MS Gothic" w:hAnsi="Arial" w:cs="Arial"/>
                <w:sz w:val="20"/>
                <w:szCs w:val="20"/>
              </w:rPr>
              <w:t>Doug Johanson</w:t>
            </w:r>
          </w:p>
        </w:tc>
        <w:tc>
          <w:tcPr>
            <w:tcW w:w="3285" w:type="dxa"/>
          </w:tcPr>
          <w:p w:rsidR="00BD75EC" w:rsidRDefault="00167D4D" w:rsidP="001E4148">
            <w:pPr>
              <w:jc w:val="left"/>
              <w:rPr>
                <w:rFonts w:ascii="Arial" w:eastAsia="MS Gothic" w:hAnsi="Arial" w:cs="Arial"/>
                <w:b/>
                <w:sz w:val="20"/>
                <w:szCs w:val="20"/>
              </w:rPr>
            </w:pPr>
            <w:r>
              <w:rPr>
                <w:rFonts w:ascii="Arial" w:eastAsia="MS Gothic" w:hAnsi="Arial" w:cs="Arial"/>
                <w:sz w:val="20"/>
                <w:szCs w:val="20"/>
              </w:rPr>
              <w:t>St. Alexius Medical Center</w:t>
            </w:r>
          </w:p>
        </w:tc>
        <w:tc>
          <w:tcPr>
            <w:tcW w:w="3619" w:type="dxa"/>
          </w:tcPr>
          <w:p w:rsidR="00BD75EC" w:rsidRPr="00167D4D" w:rsidRDefault="00167D4D" w:rsidP="001E4148">
            <w:pPr>
              <w:jc w:val="left"/>
              <w:rPr>
                <w:rFonts w:ascii="Arial" w:eastAsia="MS Gothic" w:hAnsi="Arial" w:cs="Arial"/>
                <w:sz w:val="20"/>
                <w:szCs w:val="20"/>
              </w:rPr>
            </w:pPr>
            <w:r w:rsidRPr="00167D4D">
              <w:rPr>
                <w:rFonts w:ascii="Arial" w:eastAsia="MS Gothic" w:hAnsi="Arial" w:cs="Arial"/>
                <w:sz w:val="20"/>
                <w:szCs w:val="20"/>
              </w:rPr>
              <w:t>Director of Engineering</w:t>
            </w:r>
          </w:p>
        </w:tc>
      </w:tr>
      <w:tr w:rsidR="00634C42" w:rsidTr="005A4BFB">
        <w:tc>
          <w:tcPr>
            <w:tcW w:w="3284" w:type="dxa"/>
          </w:tcPr>
          <w:p w:rsidR="00634C42" w:rsidRDefault="00634C42" w:rsidP="001E4148">
            <w:pPr>
              <w:jc w:val="left"/>
              <w:rPr>
                <w:rFonts w:ascii="Arial" w:eastAsia="MS Gothic" w:hAnsi="Arial" w:cs="Arial"/>
                <w:sz w:val="20"/>
                <w:szCs w:val="20"/>
              </w:rPr>
            </w:pPr>
            <w:r>
              <w:rPr>
                <w:rFonts w:ascii="Arial" w:eastAsia="MS Gothic" w:hAnsi="Arial" w:cs="Arial"/>
                <w:sz w:val="20"/>
                <w:szCs w:val="20"/>
              </w:rPr>
              <w:t>Jill Yri</w:t>
            </w:r>
          </w:p>
        </w:tc>
        <w:tc>
          <w:tcPr>
            <w:tcW w:w="3285" w:type="dxa"/>
          </w:tcPr>
          <w:p w:rsidR="00634C42" w:rsidRDefault="00634C42" w:rsidP="001E4148">
            <w:pPr>
              <w:jc w:val="left"/>
              <w:rPr>
                <w:rFonts w:ascii="Arial" w:eastAsia="MS Gothic" w:hAnsi="Arial" w:cs="Arial"/>
                <w:sz w:val="20"/>
                <w:szCs w:val="20"/>
              </w:rPr>
            </w:pPr>
            <w:r>
              <w:rPr>
                <w:rFonts w:ascii="Arial" w:eastAsia="MS Gothic" w:hAnsi="Arial" w:cs="Arial"/>
                <w:sz w:val="20"/>
                <w:szCs w:val="20"/>
              </w:rPr>
              <w:t>St. Alexius Medical Center</w:t>
            </w:r>
          </w:p>
        </w:tc>
        <w:tc>
          <w:tcPr>
            <w:tcW w:w="3619" w:type="dxa"/>
          </w:tcPr>
          <w:p w:rsidR="00634C42" w:rsidRPr="00167D4D" w:rsidRDefault="00634C42" w:rsidP="001E4148">
            <w:pPr>
              <w:jc w:val="left"/>
              <w:rPr>
                <w:rFonts w:ascii="Arial" w:eastAsia="MS Gothic" w:hAnsi="Arial" w:cs="Arial"/>
                <w:sz w:val="20"/>
                <w:szCs w:val="20"/>
              </w:rPr>
            </w:pPr>
            <w:r>
              <w:rPr>
                <w:rFonts w:ascii="Arial" w:eastAsia="MS Gothic" w:hAnsi="Arial" w:cs="Arial"/>
                <w:sz w:val="20"/>
                <w:szCs w:val="20"/>
              </w:rPr>
              <w:t>Designer</w:t>
            </w:r>
            <w:bookmarkStart w:id="0" w:name="_GoBack"/>
            <w:bookmarkEnd w:id="0"/>
          </w:p>
        </w:tc>
      </w:tr>
    </w:tbl>
    <w:p w:rsidR="00BD75EC" w:rsidRDefault="00BD75EC" w:rsidP="001E4148">
      <w:pPr>
        <w:jc w:val="left"/>
        <w:rPr>
          <w:rFonts w:ascii="Arial" w:eastAsia="MS Gothic" w:hAnsi="Arial" w:cs="Arial"/>
          <w:b/>
          <w:sz w:val="20"/>
          <w:szCs w:val="20"/>
        </w:rPr>
      </w:pPr>
    </w:p>
    <w:p w:rsidR="008A4127" w:rsidRPr="00BA5C9E" w:rsidRDefault="008A4127" w:rsidP="001E4148">
      <w:pPr>
        <w:jc w:val="left"/>
        <w:rPr>
          <w:rFonts w:ascii="Arial" w:eastAsia="MS Gothic" w:hAnsi="Arial" w:cs="Arial"/>
          <w:sz w:val="20"/>
          <w:szCs w:val="20"/>
        </w:rPr>
      </w:pPr>
      <w:r w:rsidRPr="00BA5C9E">
        <w:rPr>
          <w:rFonts w:ascii="Arial" w:eastAsia="MS Gothic" w:hAnsi="Arial" w:cs="Arial"/>
          <w:b/>
          <w:sz w:val="20"/>
          <w:szCs w:val="20"/>
        </w:rPr>
        <w:t>Audience:</w:t>
      </w:r>
      <w:r w:rsidRPr="00BA5C9E">
        <w:rPr>
          <w:rFonts w:ascii="Arial" w:eastAsia="MS Gothic" w:hAnsi="Arial" w:cs="Arial"/>
          <w:sz w:val="20"/>
          <w:szCs w:val="20"/>
        </w:rPr>
        <w:t xml:space="preserve"> General Audience</w:t>
      </w:r>
      <w:r w:rsidR="00BD75EC">
        <w:rPr>
          <w:rFonts w:ascii="Arial" w:eastAsia="MS Gothic" w:hAnsi="Arial" w:cs="Arial"/>
          <w:sz w:val="20"/>
          <w:szCs w:val="20"/>
        </w:rPr>
        <w:tab/>
      </w:r>
      <w:r w:rsidR="00BD75EC">
        <w:rPr>
          <w:rFonts w:ascii="Arial" w:eastAsia="MS Gothic" w:hAnsi="Arial" w:cs="Arial"/>
          <w:sz w:val="20"/>
          <w:szCs w:val="20"/>
        </w:rPr>
        <w:tab/>
      </w:r>
      <w:r w:rsidR="00BD75EC" w:rsidRPr="00BA5C9E">
        <w:rPr>
          <w:rFonts w:ascii="Arial" w:eastAsia="MS Gothic" w:hAnsi="Arial" w:cs="Arial"/>
          <w:b/>
          <w:sz w:val="20"/>
          <w:szCs w:val="20"/>
        </w:rPr>
        <w:t>Format:</w:t>
      </w:r>
      <w:r w:rsidR="00BD75EC">
        <w:rPr>
          <w:rFonts w:ascii="Arial" w:eastAsia="MS Gothic" w:hAnsi="Arial" w:cs="Arial"/>
          <w:sz w:val="20"/>
          <w:szCs w:val="20"/>
        </w:rPr>
        <w:t xml:space="preserve"> Case Study</w:t>
      </w:r>
    </w:p>
    <w:p w:rsidR="008A4127" w:rsidRPr="00BA5C9E" w:rsidRDefault="008A4127" w:rsidP="001E4148">
      <w:pPr>
        <w:jc w:val="left"/>
        <w:rPr>
          <w:rFonts w:ascii="Arial" w:eastAsia="MS Gothic" w:hAnsi="Arial" w:cs="Arial"/>
          <w:sz w:val="20"/>
          <w:szCs w:val="20"/>
        </w:rPr>
      </w:pPr>
      <w:r w:rsidRPr="00BA5C9E">
        <w:rPr>
          <w:rFonts w:ascii="Arial" w:eastAsia="MS Gothic" w:hAnsi="Arial" w:cs="Arial"/>
          <w:b/>
          <w:sz w:val="20"/>
          <w:szCs w:val="20"/>
        </w:rPr>
        <w:t>Industry:</w:t>
      </w:r>
      <w:r w:rsidRPr="00BA5C9E">
        <w:rPr>
          <w:rFonts w:ascii="Arial" w:eastAsia="MS Gothic" w:hAnsi="Arial" w:cs="Arial"/>
          <w:sz w:val="20"/>
          <w:szCs w:val="20"/>
        </w:rPr>
        <w:t xml:space="preserve"> </w:t>
      </w:r>
      <w:r w:rsidR="00456773">
        <w:rPr>
          <w:rFonts w:ascii="Arial" w:eastAsia="MS Gothic" w:hAnsi="Arial" w:cs="Arial"/>
          <w:sz w:val="20"/>
          <w:szCs w:val="20"/>
        </w:rPr>
        <w:t>Facilities Management and Construction, Healthcare</w:t>
      </w:r>
    </w:p>
    <w:p w:rsidR="006E727E" w:rsidRPr="00A20290" w:rsidRDefault="008A4127" w:rsidP="001E4148">
      <w:pPr>
        <w:jc w:val="left"/>
        <w:rPr>
          <w:rFonts w:ascii="Arial" w:eastAsia="MS Gothic" w:hAnsi="Arial" w:cs="Arial"/>
          <w:sz w:val="20"/>
          <w:szCs w:val="20"/>
        </w:rPr>
      </w:pPr>
      <w:r w:rsidRPr="00BA5C9E">
        <w:rPr>
          <w:rFonts w:ascii="Arial" w:eastAsia="MS Gothic" w:hAnsi="Arial" w:cs="Arial"/>
          <w:b/>
          <w:sz w:val="20"/>
          <w:szCs w:val="20"/>
        </w:rPr>
        <w:t>Presentation title:</w:t>
      </w:r>
      <w:r w:rsidR="00A20290">
        <w:rPr>
          <w:rFonts w:ascii="Arial" w:eastAsia="MS Gothic" w:hAnsi="Arial" w:cs="Arial"/>
          <w:b/>
          <w:sz w:val="20"/>
          <w:szCs w:val="20"/>
        </w:rPr>
        <w:t xml:space="preserve"> </w:t>
      </w:r>
      <w:r w:rsidR="00456773">
        <w:rPr>
          <w:rFonts w:ascii="Arial" w:eastAsia="MS Gothic" w:hAnsi="Arial" w:cs="Arial"/>
          <w:sz w:val="20"/>
          <w:szCs w:val="20"/>
        </w:rPr>
        <w:t>Taming the Chaos in the Annual Capital Budgeting Process with Multi-Project Critical Chain</w:t>
      </w:r>
    </w:p>
    <w:p w:rsidR="008A4127" w:rsidRDefault="008A4127" w:rsidP="001E4148">
      <w:pPr>
        <w:jc w:val="left"/>
        <w:rPr>
          <w:rFonts w:ascii="Arial" w:eastAsia="MS Gothic" w:hAnsi="Arial" w:cs="Arial"/>
          <w:b/>
          <w:sz w:val="20"/>
          <w:szCs w:val="20"/>
        </w:rPr>
      </w:pPr>
    </w:p>
    <w:tbl>
      <w:tblPr>
        <w:tblStyle w:val="TableGrid"/>
        <w:tblW w:w="0" w:type="auto"/>
        <w:tblLook w:val="04A0" w:firstRow="1" w:lastRow="0" w:firstColumn="1" w:lastColumn="0" w:noHBand="0" w:noVBand="1"/>
      </w:tblPr>
      <w:tblGrid>
        <w:gridCol w:w="5328"/>
        <w:gridCol w:w="4860"/>
      </w:tblGrid>
      <w:tr w:rsidR="00AC63B2" w:rsidTr="005A4BFB">
        <w:tc>
          <w:tcPr>
            <w:tcW w:w="5328" w:type="dxa"/>
          </w:tcPr>
          <w:p w:rsidR="00AC63B2" w:rsidRDefault="00AC63B2" w:rsidP="00CD7F02">
            <w:pPr>
              <w:jc w:val="center"/>
              <w:rPr>
                <w:rFonts w:ascii="Arial" w:eastAsia="MS Gothic" w:hAnsi="Arial" w:cs="Arial"/>
                <w:b/>
                <w:sz w:val="20"/>
                <w:szCs w:val="20"/>
              </w:rPr>
            </w:pPr>
            <w:r>
              <w:rPr>
                <w:rFonts w:ascii="Arial" w:eastAsia="MS Gothic" w:hAnsi="Arial" w:cs="Arial"/>
                <w:b/>
                <w:sz w:val="20"/>
                <w:szCs w:val="20"/>
              </w:rPr>
              <w:t>Learning Objectives</w:t>
            </w:r>
          </w:p>
        </w:tc>
        <w:tc>
          <w:tcPr>
            <w:tcW w:w="4860" w:type="dxa"/>
          </w:tcPr>
          <w:p w:rsidR="00AC63B2" w:rsidRDefault="00AC63B2" w:rsidP="00CD7F02">
            <w:pPr>
              <w:jc w:val="center"/>
              <w:rPr>
                <w:rFonts w:ascii="Arial" w:eastAsia="MS Gothic" w:hAnsi="Arial" w:cs="Arial"/>
                <w:b/>
                <w:sz w:val="20"/>
                <w:szCs w:val="20"/>
              </w:rPr>
            </w:pPr>
            <w:r>
              <w:rPr>
                <w:rFonts w:ascii="Arial" w:eastAsia="MS Gothic" w:hAnsi="Arial" w:cs="Arial"/>
                <w:b/>
                <w:sz w:val="20"/>
                <w:szCs w:val="20"/>
              </w:rPr>
              <w:t>Questions</w:t>
            </w:r>
          </w:p>
        </w:tc>
      </w:tr>
      <w:tr w:rsidR="00AC63B2" w:rsidTr="005A4BFB">
        <w:tc>
          <w:tcPr>
            <w:tcW w:w="5328" w:type="dxa"/>
          </w:tcPr>
          <w:p w:rsidR="00AC63B2" w:rsidRPr="00CD7F02" w:rsidRDefault="006E7AC0" w:rsidP="006E7AC0">
            <w:pPr>
              <w:jc w:val="left"/>
              <w:rPr>
                <w:rFonts w:ascii="Arial" w:eastAsia="MS Gothic" w:hAnsi="Arial" w:cs="Arial"/>
                <w:sz w:val="20"/>
                <w:szCs w:val="20"/>
              </w:rPr>
            </w:pPr>
            <w:r>
              <w:rPr>
                <w:rFonts w:ascii="Arial" w:eastAsia="MS Gothic" w:hAnsi="Arial" w:cs="Arial"/>
                <w:sz w:val="20"/>
                <w:szCs w:val="20"/>
              </w:rPr>
              <w:t>Demonstrate that a year’s worth of capital projects can be completed in 9 months with CCPM</w:t>
            </w:r>
            <w:r w:rsidR="00CD7F02" w:rsidRPr="00CD7F02">
              <w:rPr>
                <w:rFonts w:ascii="Arial" w:eastAsia="MS Gothic" w:hAnsi="Arial" w:cs="Arial"/>
                <w:sz w:val="20"/>
                <w:szCs w:val="20"/>
              </w:rPr>
              <w:t xml:space="preserve"> </w:t>
            </w:r>
          </w:p>
        </w:tc>
        <w:tc>
          <w:tcPr>
            <w:tcW w:w="4860" w:type="dxa"/>
          </w:tcPr>
          <w:p w:rsidR="00AC63B2" w:rsidRPr="00B567E8" w:rsidRDefault="00B567E8" w:rsidP="00BA4063">
            <w:pPr>
              <w:jc w:val="left"/>
              <w:rPr>
                <w:rFonts w:ascii="Arial" w:eastAsia="MS Gothic" w:hAnsi="Arial" w:cs="Arial"/>
                <w:sz w:val="20"/>
                <w:szCs w:val="20"/>
              </w:rPr>
            </w:pPr>
            <w:r w:rsidRPr="00B567E8">
              <w:rPr>
                <w:rFonts w:ascii="Arial" w:eastAsia="MS Gothic" w:hAnsi="Arial" w:cs="Arial"/>
                <w:sz w:val="20"/>
                <w:szCs w:val="20"/>
              </w:rPr>
              <w:t xml:space="preserve">What </w:t>
            </w:r>
            <w:r>
              <w:rPr>
                <w:rFonts w:ascii="Arial" w:eastAsia="MS Gothic" w:hAnsi="Arial" w:cs="Arial"/>
                <w:sz w:val="20"/>
                <w:szCs w:val="20"/>
              </w:rPr>
              <w:t>caused the engineering department to be interested in CCPM specifically?</w:t>
            </w:r>
          </w:p>
        </w:tc>
      </w:tr>
      <w:tr w:rsidR="00AC63B2" w:rsidTr="005A4BFB">
        <w:tc>
          <w:tcPr>
            <w:tcW w:w="5328" w:type="dxa"/>
          </w:tcPr>
          <w:p w:rsidR="00AC63B2" w:rsidRPr="00CD7F02" w:rsidRDefault="006E7AC0" w:rsidP="006E7AC0">
            <w:pPr>
              <w:jc w:val="left"/>
              <w:rPr>
                <w:rFonts w:ascii="Arial" w:eastAsia="MS Gothic" w:hAnsi="Arial" w:cs="Arial"/>
                <w:sz w:val="20"/>
                <w:szCs w:val="20"/>
              </w:rPr>
            </w:pPr>
            <w:r>
              <w:rPr>
                <w:rFonts w:ascii="Arial" w:eastAsia="MS Gothic" w:hAnsi="Arial" w:cs="Arial"/>
                <w:sz w:val="20"/>
                <w:szCs w:val="20"/>
              </w:rPr>
              <w:t xml:space="preserve">CCPM can be implemented successfully even when the work is done entirely by </w:t>
            </w:r>
            <w:r w:rsidR="00B567E8">
              <w:rPr>
                <w:rFonts w:ascii="Arial" w:eastAsia="MS Gothic" w:hAnsi="Arial" w:cs="Arial"/>
                <w:sz w:val="20"/>
                <w:szCs w:val="20"/>
              </w:rPr>
              <w:t xml:space="preserve">outside </w:t>
            </w:r>
            <w:r>
              <w:rPr>
                <w:rFonts w:ascii="Arial" w:eastAsia="MS Gothic" w:hAnsi="Arial" w:cs="Arial"/>
                <w:sz w:val="20"/>
                <w:szCs w:val="20"/>
              </w:rPr>
              <w:t>contractors</w:t>
            </w:r>
          </w:p>
        </w:tc>
        <w:tc>
          <w:tcPr>
            <w:tcW w:w="4860" w:type="dxa"/>
          </w:tcPr>
          <w:p w:rsidR="00AC63B2" w:rsidRPr="00B567E8" w:rsidRDefault="00B567E8" w:rsidP="00BA4063">
            <w:pPr>
              <w:jc w:val="left"/>
              <w:rPr>
                <w:rFonts w:ascii="Arial" w:eastAsia="MS Gothic" w:hAnsi="Arial" w:cs="Arial"/>
                <w:sz w:val="20"/>
                <w:szCs w:val="20"/>
              </w:rPr>
            </w:pPr>
            <w:r>
              <w:rPr>
                <w:rFonts w:ascii="Arial" w:eastAsia="MS Gothic" w:hAnsi="Arial" w:cs="Arial"/>
                <w:sz w:val="20"/>
                <w:szCs w:val="20"/>
              </w:rPr>
              <w:t>Why didn’t the contractors resist the idea of shorter project durations?</w:t>
            </w:r>
          </w:p>
        </w:tc>
      </w:tr>
      <w:tr w:rsidR="00AC63B2" w:rsidTr="005A4BFB">
        <w:tc>
          <w:tcPr>
            <w:tcW w:w="5328" w:type="dxa"/>
          </w:tcPr>
          <w:p w:rsidR="00AC63B2" w:rsidRPr="00CD7F02" w:rsidRDefault="00B567E8" w:rsidP="00B567E8">
            <w:pPr>
              <w:jc w:val="left"/>
              <w:rPr>
                <w:rFonts w:ascii="Arial" w:eastAsia="MS Gothic" w:hAnsi="Arial" w:cs="Arial"/>
                <w:sz w:val="20"/>
                <w:szCs w:val="20"/>
              </w:rPr>
            </w:pPr>
            <w:r>
              <w:rPr>
                <w:rFonts w:ascii="Arial" w:eastAsia="MS Gothic" w:hAnsi="Arial" w:cs="Arial"/>
                <w:sz w:val="20"/>
                <w:szCs w:val="20"/>
              </w:rPr>
              <w:t>Unlike other project management interventions, the CCPM intervention can be completed in a short time</w:t>
            </w:r>
          </w:p>
        </w:tc>
        <w:tc>
          <w:tcPr>
            <w:tcW w:w="4860" w:type="dxa"/>
          </w:tcPr>
          <w:p w:rsidR="00AC63B2" w:rsidRPr="00B567E8" w:rsidRDefault="00B567E8" w:rsidP="00BA4063">
            <w:pPr>
              <w:jc w:val="left"/>
              <w:rPr>
                <w:rFonts w:ascii="Arial" w:eastAsia="MS Gothic" w:hAnsi="Arial" w:cs="Arial"/>
                <w:sz w:val="20"/>
                <w:szCs w:val="20"/>
              </w:rPr>
            </w:pPr>
            <w:r>
              <w:rPr>
                <w:rFonts w:ascii="Arial" w:eastAsia="MS Gothic" w:hAnsi="Arial" w:cs="Arial"/>
                <w:sz w:val="20"/>
                <w:szCs w:val="20"/>
              </w:rPr>
              <w:t>Do you see this working in every situation where construction work is contracted</w:t>
            </w:r>
            <w:r w:rsidR="005A4BFB">
              <w:rPr>
                <w:rFonts w:ascii="Arial" w:eastAsia="MS Gothic" w:hAnsi="Arial" w:cs="Arial"/>
                <w:sz w:val="20"/>
                <w:szCs w:val="20"/>
              </w:rPr>
              <w:t xml:space="preserve"> out?</w:t>
            </w:r>
          </w:p>
        </w:tc>
      </w:tr>
    </w:tbl>
    <w:p w:rsidR="00AC63B2" w:rsidRPr="00BA5C9E" w:rsidRDefault="00AC63B2" w:rsidP="001E4148">
      <w:pPr>
        <w:jc w:val="left"/>
        <w:rPr>
          <w:rFonts w:ascii="Arial" w:eastAsia="MS Gothic" w:hAnsi="Arial" w:cs="Arial"/>
          <w:b/>
          <w:sz w:val="20"/>
          <w:szCs w:val="20"/>
        </w:rPr>
      </w:pPr>
    </w:p>
    <w:p w:rsidR="008A4127" w:rsidRDefault="008A4127" w:rsidP="001E4148">
      <w:pPr>
        <w:jc w:val="left"/>
        <w:rPr>
          <w:rFonts w:ascii="Arial" w:eastAsia="MS Gothic" w:hAnsi="Arial" w:cs="Arial"/>
          <w:b/>
          <w:sz w:val="20"/>
          <w:szCs w:val="20"/>
        </w:rPr>
      </w:pPr>
      <w:r w:rsidRPr="00BA5C9E">
        <w:rPr>
          <w:rFonts w:ascii="Arial" w:eastAsia="MS Gothic" w:hAnsi="Arial" w:cs="Arial"/>
          <w:b/>
          <w:sz w:val="20"/>
          <w:szCs w:val="20"/>
        </w:rPr>
        <w:t>Abstract:</w:t>
      </w:r>
    </w:p>
    <w:p w:rsidR="00F86D9A" w:rsidRDefault="00456773" w:rsidP="001E4148">
      <w:pPr>
        <w:jc w:val="left"/>
        <w:rPr>
          <w:rFonts w:ascii="Arial" w:eastAsia="MS Gothic" w:hAnsi="Arial" w:cs="Arial"/>
          <w:sz w:val="20"/>
          <w:szCs w:val="20"/>
        </w:rPr>
      </w:pPr>
      <w:r>
        <w:rPr>
          <w:rFonts w:ascii="Arial" w:eastAsia="MS Gothic" w:hAnsi="Arial" w:cs="Arial"/>
          <w:sz w:val="20"/>
          <w:szCs w:val="20"/>
        </w:rPr>
        <w:t>St. Alexius Medical Center is over 100 years old but you wouldn’t be able to tell from touring their facilities.  The</w:t>
      </w:r>
      <w:r w:rsidR="003C27CE">
        <w:rPr>
          <w:rFonts w:ascii="Arial" w:eastAsia="MS Gothic" w:hAnsi="Arial" w:cs="Arial"/>
          <w:sz w:val="20"/>
          <w:szCs w:val="20"/>
        </w:rPr>
        <w:t>y</w:t>
      </w:r>
      <w:r>
        <w:rPr>
          <w:rFonts w:ascii="Arial" w:eastAsia="MS Gothic" w:hAnsi="Arial" w:cs="Arial"/>
          <w:sz w:val="20"/>
          <w:szCs w:val="20"/>
        </w:rPr>
        <w:t xml:space="preserve"> spend millions </w:t>
      </w:r>
      <w:r w:rsidR="000512DE">
        <w:rPr>
          <w:rFonts w:ascii="Arial" w:eastAsia="MS Gothic" w:hAnsi="Arial" w:cs="Arial"/>
          <w:sz w:val="20"/>
          <w:szCs w:val="20"/>
        </w:rPr>
        <w:t>in an annual capital program</w:t>
      </w:r>
      <w:r>
        <w:rPr>
          <w:rFonts w:ascii="Arial" w:eastAsia="MS Gothic" w:hAnsi="Arial" w:cs="Arial"/>
          <w:sz w:val="20"/>
          <w:szCs w:val="20"/>
        </w:rPr>
        <w:t xml:space="preserve"> to keep the</w:t>
      </w:r>
      <w:r w:rsidR="000512DE">
        <w:rPr>
          <w:rFonts w:ascii="Arial" w:eastAsia="MS Gothic" w:hAnsi="Arial" w:cs="Arial"/>
          <w:sz w:val="20"/>
          <w:szCs w:val="20"/>
        </w:rPr>
        <w:t xml:space="preserve"> buildings in great condition. In addition, as the health services offered changes to mirror the changing </w:t>
      </w:r>
      <w:r w:rsidR="00412028">
        <w:rPr>
          <w:rFonts w:ascii="Arial" w:eastAsia="MS Gothic" w:hAnsi="Arial" w:cs="Arial"/>
          <w:sz w:val="20"/>
          <w:szCs w:val="20"/>
        </w:rPr>
        <w:t xml:space="preserve">and expanding </w:t>
      </w:r>
      <w:r w:rsidR="000512DE">
        <w:rPr>
          <w:rFonts w:ascii="Arial" w:eastAsia="MS Gothic" w:hAnsi="Arial" w:cs="Arial"/>
          <w:sz w:val="20"/>
          <w:szCs w:val="20"/>
        </w:rPr>
        <w:t xml:space="preserve">needs of the served population, it </w:t>
      </w:r>
      <w:r w:rsidR="00412028">
        <w:rPr>
          <w:rFonts w:ascii="Arial" w:eastAsia="MS Gothic" w:hAnsi="Arial" w:cs="Arial"/>
          <w:sz w:val="20"/>
          <w:szCs w:val="20"/>
        </w:rPr>
        <w:t>has been</w:t>
      </w:r>
      <w:r w:rsidR="000512DE">
        <w:rPr>
          <w:rFonts w:ascii="Arial" w:eastAsia="MS Gothic" w:hAnsi="Arial" w:cs="Arial"/>
          <w:sz w:val="20"/>
          <w:szCs w:val="20"/>
        </w:rPr>
        <w:t xml:space="preserve"> necessary to reconfigure </w:t>
      </w:r>
      <w:r w:rsidR="00412028">
        <w:rPr>
          <w:rFonts w:ascii="Arial" w:eastAsia="MS Gothic" w:hAnsi="Arial" w:cs="Arial"/>
          <w:sz w:val="20"/>
          <w:szCs w:val="20"/>
        </w:rPr>
        <w:t xml:space="preserve">and even add to </w:t>
      </w:r>
      <w:r w:rsidR="000512DE">
        <w:rPr>
          <w:rFonts w:ascii="Arial" w:eastAsia="MS Gothic" w:hAnsi="Arial" w:cs="Arial"/>
          <w:sz w:val="20"/>
          <w:szCs w:val="20"/>
        </w:rPr>
        <w:t xml:space="preserve">the buildings accordingly. </w:t>
      </w:r>
      <w:r w:rsidR="00D32092">
        <w:rPr>
          <w:rFonts w:ascii="Arial" w:eastAsia="MS Gothic" w:hAnsi="Arial" w:cs="Arial"/>
          <w:sz w:val="20"/>
          <w:szCs w:val="20"/>
        </w:rPr>
        <w:t xml:space="preserve"> </w:t>
      </w:r>
      <w:r w:rsidR="000512DE">
        <w:rPr>
          <w:rFonts w:ascii="Arial" w:eastAsia="MS Gothic" w:hAnsi="Arial" w:cs="Arial"/>
          <w:sz w:val="20"/>
          <w:szCs w:val="20"/>
        </w:rPr>
        <w:t xml:space="preserve">The annual construction budget had been growing over the last several years but contractors operate in one of the tightest labor markets in the country. </w:t>
      </w:r>
      <w:r w:rsidR="00412028">
        <w:rPr>
          <w:rFonts w:ascii="Arial" w:eastAsia="MS Gothic" w:hAnsi="Arial" w:cs="Arial"/>
          <w:sz w:val="20"/>
          <w:szCs w:val="20"/>
        </w:rPr>
        <w:t xml:space="preserve"> </w:t>
      </w:r>
      <w:r w:rsidR="000512DE">
        <w:rPr>
          <w:rFonts w:ascii="Arial" w:eastAsia="MS Gothic" w:hAnsi="Arial" w:cs="Arial"/>
          <w:sz w:val="20"/>
          <w:szCs w:val="20"/>
        </w:rPr>
        <w:t xml:space="preserve">Projects </w:t>
      </w:r>
      <w:r w:rsidR="00412028">
        <w:rPr>
          <w:rFonts w:ascii="Arial" w:eastAsia="MS Gothic" w:hAnsi="Arial" w:cs="Arial"/>
          <w:sz w:val="20"/>
          <w:szCs w:val="20"/>
        </w:rPr>
        <w:t>had been</w:t>
      </w:r>
      <w:r w:rsidR="000512DE">
        <w:rPr>
          <w:rFonts w:ascii="Arial" w:eastAsia="MS Gothic" w:hAnsi="Arial" w:cs="Arial"/>
          <w:sz w:val="20"/>
          <w:szCs w:val="20"/>
        </w:rPr>
        <w:t xml:space="preserve"> taking longer and longer to complete, due dates were notoriously unreliable</w:t>
      </w:r>
      <w:r w:rsidR="00412028">
        <w:rPr>
          <w:rFonts w:ascii="Arial" w:eastAsia="MS Gothic" w:hAnsi="Arial" w:cs="Arial"/>
          <w:sz w:val="20"/>
          <w:szCs w:val="20"/>
        </w:rPr>
        <w:t xml:space="preserve"> and more and more of the hospital beds were out of commission at any given time.  The pressure to start more projects before others were complete was intense.  This in turn made it very difficult to maintain any discipline over the annual capital budgeting process as committed funds would be re-directed in mid project to accommodate emergent needs.</w:t>
      </w:r>
    </w:p>
    <w:p w:rsidR="00456773" w:rsidRPr="00601482" w:rsidRDefault="00456773" w:rsidP="001E4148">
      <w:pPr>
        <w:jc w:val="left"/>
        <w:rPr>
          <w:rFonts w:ascii="Arial" w:eastAsia="MS Gothic" w:hAnsi="Arial" w:cs="Arial"/>
          <w:sz w:val="20"/>
          <w:szCs w:val="20"/>
        </w:rPr>
      </w:pPr>
    </w:p>
    <w:p w:rsidR="00601482" w:rsidRPr="00F86D9A" w:rsidRDefault="00601482" w:rsidP="001E4148">
      <w:pPr>
        <w:jc w:val="left"/>
        <w:rPr>
          <w:rFonts w:asciiTheme="majorHAnsi" w:hAnsiTheme="majorHAnsi" w:cstheme="majorHAnsi"/>
          <w:b/>
          <w:sz w:val="20"/>
          <w:szCs w:val="20"/>
        </w:rPr>
      </w:pPr>
      <w:r w:rsidRPr="00F86D9A">
        <w:rPr>
          <w:rFonts w:asciiTheme="majorHAnsi" w:hAnsiTheme="majorHAnsi" w:cstheme="majorHAnsi"/>
          <w:b/>
          <w:sz w:val="20"/>
          <w:szCs w:val="20"/>
        </w:rPr>
        <w:t xml:space="preserve">What needed to be </w:t>
      </w:r>
      <w:r w:rsidR="00EF1F08" w:rsidRPr="00F86D9A">
        <w:rPr>
          <w:rFonts w:asciiTheme="majorHAnsi" w:hAnsiTheme="majorHAnsi" w:cstheme="majorHAnsi"/>
          <w:b/>
          <w:sz w:val="20"/>
          <w:szCs w:val="20"/>
        </w:rPr>
        <w:t>changed?</w:t>
      </w:r>
    </w:p>
    <w:p w:rsidR="007F4496" w:rsidRDefault="005D1B71" w:rsidP="001E4148">
      <w:pPr>
        <w:jc w:val="left"/>
        <w:rPr>
          <w:rFonts w:asciiTheme="majorHAnsi" w:hAnsiTheme="majorHAnsi" w:cstheme="majorHAnsi"/>
          <w:sz w:val="20"/>
          <w:szCs w:val="20"/>
        </w:rPr>
      </w:pPr>
      <w:r>
        <w:rPr>
          <w:rFonts w:asciiTheme="majorHAnsi" w:hAnsiTheme="majorHAnsi" w:cstheme="majorHAnsi"/>
          <w:sz w:val="20"/>
          <w:szCs w:val="20"/>
        </w:rPr>
        <w:t xml:space="preserve">Projects were taking too much time to complete. </w:t>
      </w:r>
      <w:r w:rsidR="007F4496">
        <w:rPr>
          <w:rFonts w:asciiTheme="majorHAnsi" w:hAnsiTheme="majorHAnsi" w:cstheme="majorHAnsi"/>
          <w:sz w:val="20"/>
          <w:szCs w:val="20"/>
        </w:rPr>
        <w:t xml:space="preserve"> There were several reasons for this: </w:t>
      </w:r>
    </w:p>
    <w:p w:rsidR="007F4496" w:rsidRDefault="007F4496" w:rsidP="007F4496">
      <w:pPr>
        <w:pStyle w:val="ListParagraph"/>
        <w:numPr>
          <w:ilvl w:val="0"/>
          <w:numId w:val="4"/>
        </w:numPr>
        <w:rPr>
          <w:rFonts w:asciiTheme="majorHAnsi" w:hAnsiTheme="majorHAnsi" w:cstheme="majorHAnsi"/>
          <w:sz w:val="20"/>
          <w:szCs w:val="20"/>
        </w:rPr>
      </w:pPr>
      <w:r>
        <w:rPr>
          <w:rFonts w:asciiTheme="majorHAnsi" w:hAnsiTheme="majorHAnsi" w:cstheme="majorHAnsi"/>
          <w:sz w:val="20"/>
          <w:szCs w:val="20"/>
        </w:rPr>
        <w:t>T</w:t>
      </w:r>
      <w:r w:rsidR="005D1B71" w:rsidRPr="007F4496">
        <w:rPr>
          <w:rFonts w:asciiTheme="majorHAnsi" w:hAnsiTheme="majorHAnsi" w:cstheme="majorHAnsi"/>
          <w:sz w:val="20"/>
          <w:szCs w:val="20"/>
        </w:rPr>
        <w:t xml:space="preserve">he available contracting workforce was spread too thin on the ground. </w:t>
      </w:r>
      <w:r w:rsidR="009C2C9C" w:rsidRPr="007F4496">
        <w:rPr>
          <w:rFonts w:asciiTheme="majorHAnsi" w:hAnsiTheme="majorHAnsi" w:cstheme="majorHAnsi"/>
          <w:sz w:val="20"/>
          <w:szCs w:val="20"/>
        </w:rPr>
        <w:t xml:space="preserve"> </w:t>
      </w:r>
    </w:p>
    <w:p w:rsidR="00946221" w:rsidRDefault="007F4496" w:rsidP="007F4496">
      <w:pPr>
        <w:pStyle w:val="ListParagraph"/>
        <w:numPr>
          <w:ilvl w:val="0"/>
          <w:numId w:val="4"/>
        </w:numPr>
        <w:rPr>
          <w:rFonts w:asciiTheme="majorHAnsi" w:hAnsiTheme="majorHAnsi" w:cstheme="majorHAnsi"/>
          <w:sz w:val="20"/>
          <w:szCs w:val="20"/>
        </w:rPr>
      </w:pPr>
      <w:r>
        <w:rPr>
          <w:rFonts w:asciiTheme="majorHAnsi" w:hAnsiTheme="majorHAnsi" w:cstheme="majorHAnsi"/>
          <w:sz w:val="20"/>
          <w:szCs w:val="20"/>
        </w:rPr>
        <w:t xml:space="preserve">There were frequent work </w:t>
      </w:r>
      <w:r w:rsidR="00946221">
        <w:rPr>
          <w:rFonts w:asciiTheme="majorHAnsi" w:hAnsiTheme="majorHAnsi" w:cstheme="majorHAnsi"/>
          <w:sz w:val="20"/>
          <w:szCs w:val="20"/>
        </w:rPr>
        <w:t>interruptions</w:t>
      </w:r>
    </w:p>
    <w:p w:rsidR="00946221" w:rsidRDefault="005D1B71" w:rsidP="007F4496">
      <w:pPr>
        <w:pStyle w:val="ListParagraph"/>
        <w:numPr>
          <w:ilvl w:val="0"/>
          <w:numId w:val="4"/>
        </w:numPr>
        <w:rPr>
          <w:rFonts w:asciiTheme="majorHAnsi" w:hAnsiTheme="majorHAnsi" w:cstheme="majorHAnsi"/>
          <w:sz w:val="20"/>
          <w:szCs w:val="20"/>
        </w:rPr>
      </w:pPr>
      <w:r w:rsidRPr="007F4496">
        <w:rPr>
          <w:rFonts w:asciiTheme="majorHAnsi" w:hAnsiTheme="majorHAnsi" w:cstheme="majorHAnsi"/>
          <w:sz w:val="20"/>
          <w:szCs w:val="20"/>
        </w:rPr>
        <w:t>There was also evidence of “batching</w:t>
      </w:r>
      <w:r w:rsidR="00946221">
        <w:rPr>
          <w:rFonts w:asciiTheme="majorHAnsi" w:hAnsiTheme="majorHAnsi" w:cstheme="majorHAnsi"/>
          <w:sz w:val="20"/>
          <w:szCs w:val="20"/>
        </w:rPr>
        <w:t xml:space="preserve">” by </w:t>
      </w:r>
      <w:r w:rsidRPr="007F4496">
        <w:rPr>
          <w:rFonts w:asciiTheme="majorHAnsi" w:hAnsiTheme="majorHAnsi" w:cstheme="majorHAnsi"/>
          <w:sz w:val="20"/>
          <w:szCs w:val="20"/>
        </w:rPr>
        <w:t xml:space="preserve">trades to minimize </w:t>
      </w:r>
      <w:r w:rsidR="00946221">
        <w:rPr>
          <w:rFonts w:asciiTheme="majorHAnsi" w:hAnsiTheme="majorHAnsi" w:cstheme="majorHAnsi"/>
          <w:sz w:val="20"/>
          <w:szCs w:val="20"/>
        </w:rPr>
        <w:t>the number of trips to the site</w:t>
      </w:r>
    </w:p>
    <w:p w:rsidR="00946221" w:rsidRDefault="005D1B71" w:rsidP="007F4496">
      <w:pPr>
        <w:pStyle w:val="ListParagraph"/>
        <w:numPr>
          <w:ilvl w:val="0"/>
          <w:numId w:val="4"/>
        </w:numPr>
        <w:rPr>
          <w:rFonts w:asciiTheme="majorHAnsi" w:hAnsiTheme="majorHAnsi" w:cstheme="majorHAnsi"/>
          <w:sz w:val="20"/>
          <w:szCs w:val="20"/>
        </w:rPr>
      </w:pPr>
      <w:r w:rsidRPr="007F4496">
        <w:rPr>
          <w:rFonts w:asciiTheme="majorHAnsi" w:hAnsiTheme="majorHAnsi" w:cstheme="majorHAnsi"/>
          <w:sz w:val="20"/>
          <w:szCs w:val="20"/>
        </w:rPr>
        <w:t xml:space="preserve">Sometimes, workers would also be directed to leave one project to work on another project </w:t>
      </w:r>
    </w:p>
    <w:p w:rsidR="00456773" w:rsidRPr="007F4496" w:rsidRDefault="00946221" w:rsidP="007F4496">
      <w:pPr>
        <w:pStyle w:val="ListParagraph"/>
        <w:numPr>
          <w:ilvl w:val="0"/>
          <w:numId w:val="4"/>
        </w:numPr>
        <w:rPr>
          <w:rFonts w:asciiTheme="majorHAnsi" w:hAnsiTheme="majorHAnsi" w:cstheme="majorHAnsi"/>
          <w:sz w:val="20"/>
          <w:szCs w:val="20"/>
        </w:rPr>
      </w:pPr>
      <w:r>
        <w:rPr>
          <w:rFonts w:asciiTheme="majorHAnsi" w:hAnsiTheme="majorHAnsi" w:cstheme="majorHAnsi"/>
          <w:sz w:val="20"/>
          <w:szCs w:val="20"/>
        </w:rPr>
        <w:t>E</w:t>
      </w:r>
      <w:r w:rsidR="00787349" w:rsidRPr="007F4496">
        <w:rPr>
          <w:rFonts w:asciiTheme="majorHAnsi" w:hAnsiTheme="majorHAnsi" w:cstheme="majorHAnsi"/>
          <w:sz w:val="20"/>
          <w:szCs w:val="20"/>
        </w:rPr>
        <w:t>ach project was contracted separately</w:t>
      </w:r>
      <w:r>
        <w:rPr>
          <w:rFonts w:asciiTheme="majorHAnsi" w:hAnsiTheme="majorHAnsi" w:cstheme="majorHAnsi"/>
          <w:sz w:val="20"/>
          <w:szCs w:val="20"/>
        </w:rPr>
        <w:t xml:space="preserve"> so pooling of resources was impossible</w:t>
      </w:r>
    </w:p>
    <w:p w:rsidR="00456773" w:rsidRPr="009E2941" w:rsidRDefault="00456773" w:rsidP="001E4148">
      <w:pPr>
        <w:jc w:val="left"/>
        <w:rPr>
          <w:rFonts w:asciiTheme="majorHAnsi" w:hAnsiTheme="majorHAnsi" w:cstheme="majorHAnsi"/>
          <w:sz w:val="20"/>
          <w:szCs w:val="20"/>
        </w:rPr>
      </w:pPr>
    </w:p>
    <w:p w:rsidR="00601482" w:rsidRPr="00F86D9A" w:rsidRDefault="00601482" w:rsidP="001E4148">
      <w:pPr>
        <w:jc w:val="left"/>
        <w:rPr>
          <w:rFonts w:asciiTheme="majorHAnsi" w:hAnsiTheme="majorHAnsi" w:cstheme="majorHAnsi"/>
          <w:b/>
          <w:sz w:val="20"/>
          <w:szCs w:val="20"/>
        </w:rPr>
      </w:pPr>
      <w:r w:rsidRPr="00F86D9A">
        <w:rPr>
          <w:rFonts w:asciiTheme="majorHAnsi" w:hAnsiTheme="majorHAnsi" w:cstheme="majorHAnsi"/>
          <w:b/>
          <w:sz w:val="20"/>
          <w:szCs w:val="20"/>
        </w:rPr>
        <w:t>What was the intended future state?</w:t>
      </w:r>
    </w:p>
    <w:p w:rsidR="00395B1C" w:rsidRDefault="009C2C9C" w:rsidP="001E4148">
      <w:pPr>
        <w:jc w:val="left"/>
        <w:rPr>
          <w:rFonts w:asciiTheme="majorHAnsi" w:hAnsiTheme="majorHAnsi" w:cstheme="majorHAnsi"/>
          <w:sz w:val="20"/>
          <w:szCs w:val="20"/>
        </w:rPr>
      </w:pPr>
      <w:r>
        <w:rPr>
          <w:rFonts w:asciiTheme="majorHAnsi" w:hAnsiTheme="majorHAnsi" w:cstheme="majorHAnsi"/>
          <w:sz w:val="20"/>
          <w:szCs w:val="20"/>
        </w:rPr>
        <w:t xml:space="preserve">The Engineering Department desired predictability first and foremost. In addition, it was thought to be beneficial if projects could take less time to complete, tying up fewer rooms in construction at any given time and thereby increasing the effective capacity of the hospital. </w:t>
      </w:r>
      <w:r w:rsidR="00CD7F02">
        <w:rPr>
          <w:rFonts w:asciiTheme="majorHAnsi" w:hAnsiTheme="majorHAnsi" w:cstheme="majorHAnsi"/>
          <w:sz w:val="20"/>
          <w:szCs w:val="20"/>
        </w:rPr>
        <w:t xml:space="preserve">The number and cost of change orders should </w:t>
      </w:r>
      <w:r w:rsidR="00946221">
        <w:rPr>
          <w:rFonts w:asciiTheme="majorHAnsi" w:hAnsiTheme="majorHAnsi" w:cstheme="majorHAnsi"/>
          <w:sz w:val="20"/>
          <w:szCs w:val="20"/>
        </w:rPr>
        <w:t>be</w:t>
      </w:r>
      <w:r w:rsidR="00CD7F02">
        <w:rPr>
          <w:rFonts w:asciiTheme="majorHAnsi" w:hAnsiTheme="majorHAnsi" w:cstheme="majorHAnsi"/>
          <w:sz w:val="20"/>
          <w:szCs w:val="20"/>
        </w:rPr>
        <w:t xml:space="preserve"> reduced.</w:t>
      </w:r>
    </w:p>
    <w:p w:rsidR="00456773" w:rsidRDefault="00456773" w:rsidP="001E4148">
      <w:pPr>
        <w:jc w:val="left"/>
        <w:rPr>
          <w:rFonts w:asciiTheme="majorHAnsi" w:hAnsiTheme="majorHAnsi" w:cstheme="majorHAnsi"/>
          <w:sz w:val="20"/>
          <w:szCs w:val="20"/>
        </w:rPr>
      </w:pPr>
    </w:p>
    <w:p w:rsidR="00601482" w:rsidRPr="00F86D9A" w:rsidRDefault="00601482" w:rsidP="001E4148">
      <w:pPr>
        <w:jc w:val="left"/>
        <w:rPr>
          <w:rFonts w:asciiTheme="majorHAnsi" w:hAnsiTheme="majorHAnsi" w:cstheme="majorHAnsi"/>
          <w:b/>
          <w:sz w:val="20"/>
          <w:szCs w:val="20"/>
        </w:rPr>
      </w:pPr>
      <w:r w:rsidRPr="00F86D9A">
        <w:rPr>
          <w:rFonts w:asciiTheme="majorHAnsi" w:hAnsiTheme="majorHAnsi" w:cstheme="majorHAnsi"/>
          <w:b/>
          <w:sz w:val="20"/>
          <w:szCs w:val="20"/>
        </w:rPr>
        <w:t>How was the transformation accomplished?</w:t>
      </w:r>
    </w:p>
    <w:p w:rsidR="00F53BE3" w:rsidRDefault="00F53BE3" w:rsidP="009C2C9C">
      <w:pPr>
        <w:jc w:val="left"/>
        <w:rPr>
          <w:rFonts w:asciiTheme="majorHAnsi" w:hAnsiTheme="majorHAnsi" w:cstheme="majorHAnsi"/>
          <w:sz w:val="20"/>
          <w:szCs w:val="20"/>
        </w:rPr>
      </w:pPr>
      <w:r>
        <w:rPr>
          <w:rFonts w:asciiTheme="majorHAnsi" w:hAnsiTheme="majorHAnsi" w:cstheme="majorHAnsi"/>
          <w:sz w:val="20"/>
          <w:szCs w:val="20"/>
        </w:rPr>
        <w:lastRenderedPageBreak/>
        <w:t>Workshops were held with the key leaders from the main contractors that did most of the work on the campus between them.  Since a common theme</w:t>
      </w:r>
      <w:r w:rsidR="000F3561">
        <w:rPr>
          <w:rFonts w:asciiTheme="majorHAnsi" w:hAnsiTheme="majorHAnsi" w:cstheme="majorHAnsi"/>
          <w:sz w:val="20"/>
          <w:szCs w:val="20"/>
        </w:rPr>
        <w:t xml:space="preserve"> at the workshop</w:t>
      </w:r>
      <w:r>
        <w:rPr>
          <w:rFonts w:asciiTheme="majorHAnsi" w:hAnsiTheme="majorHAnsi" w:cstheme="majorHAnsi"/>
          <w:sz w:val="20"/>
          <w:szCs w:val="20"/>
        </w:rPr>
        <w:t xml:space="preserve"> was</w:t>
      </w:r>
      <w:r w:rsidR="000F3561">
        <w:rPr>
          <w:rFonts w:asciiTheme="majorHAnsi" w:hAnsiTheme="majorHAnsi" w:cstheme="majorHAnsi"/>
          <w:sz w:val="20"/>
          <w:szCs w:val="20"/>
        </w:rPr>
        <w:t xml:space="preserve"> poor planning and coordination contractors were </w:t>
      </w:r>
      <w:r>
        <w:rPr>
          <w:rFonts w:asciiTheme="majorHAnsi" w:hAnsiTheme="majorHAnsi" w:cstheme="majorHAnsi"/>
          <w:sz w:val="20"/>
          <w:szCs w:val="20"/>
        </w:rPr>
        <w:t>invited to a planning and synchronization workshop</w:t>
      </w:r>
      <w:r w:rsidR="003C6BF6">
        <w:rPr>
          <w:rFonts w:asciiTheme="majorHAnsi" w:hAnsiTheme="majorHAnsi" w:cstheme="majorHAnsi"/>
          <w:sz w:val="20"/>
          <w:szCs w:val="20"/>
        </w:rPr>
        <w:t xml:space="preserve"> where they helped to build network diagrams using post-it notes. Templates were applied </w:t>
      </w:r>
      <w:r w:rsidR="000F3561">
        <w:rPr>
          <w:rFonts w:asciiTheme="majorHAnsi" w:hAnsiTheme="majorHAnsi" w:cstheme="majorHAnsi"/>
          <w:sz w:val="20"/>
          <w:szCs w:val="20"/>
        </w:rPr>
        <w:t>and</w:t>
      </w:r>
      <w:r w:rsidR="003C6BF6">
        <w:rPr>
          <w:rFonts w:asciiTheme="majorHAnsi" w:hAnsiTheme="majorHAnsi" w:cstheme="majorHAnsi"/>
          <w:sz w:val="20"/>
          <w:szCs w:val="20"/>
        </w:rPr>
        <w:t xml:space="preserve"> a resource loaded portfolio view was used to stagger the portfolio. Some projects were held in the engineering phase longer in order to provide better construction drawings.  This also helped to spread out the load.  A move was initiated to hire contractors for a certain rate</w:t>
      </w:r>
      <w:r w:rsidR="000F3561">
        <w:rPr>
          <w:rFonts w:asciiTheme="majorHAnsi" w:hAnsiTheme="majorHAnsi" w:cstheme="majorHAnsi"/>
          <w:sz w:val="20"/>
          <w:szCs w:val="20"/>
        </w:rPr>
        <w:t>,</w:t>
      </w:r>
      <w:r w:rsidR="003C6BF6">
        <w:rPr>
          <w:rFonts w:asciiTheme="majorHAnsi" w:hAnsiTheme="majorHAnsi" w:cstheme="majorHAnsi"/>
          <w:sz w:val="20"/>
          <w:szCs w:val="20"/>
        </w:rPr>
        <w:t xml:space="preserve"> without specifying which project they would be working on. Contractors were provided direct access to the Critical C</w:t>
      </w:r>
      <w:r w:rsidR="00E75FAF">
        <w:rPr>
          <w:rFonts w:asciiTheme="majorHAnsi" w:hAnsiTheme="majorHAnsi" w:cstheme="majorHAnsi"/>
          <w:sz w:val="20"/>
          <w:szCs w:val="20"/>
        </w:rPr>
        <w:t>hain software over the internet and t</w:t>
      </w:r>
      <w:r w:rsidR="00427256">
        <w:rPr>
          <w:rFonts w:asciiTheme="majorHAnsi" w:hAnsiTheme="majorHAnsi" w:cstheme="majorHAnsi"/>
          <w:sz w:val="20"/>
          <w:szCs w:val="20"/>
        </w:rPr>
        <w:t>he weekly status meeting was eliminated and replaced by more focused project specific meetings.</w:t>
      </w:r>
      <w:r w:rsidR="003C6BF6">
        <w:rPr>
          <w:rFonts w:asciiTheme="majorHAnsi" w:hAnsiTheme="majorHAnsi" w:cstheme="majorHAnsi"/>
          <w:sz w:val="20"/>
          <w:szCs w:val="20"/>
        </w:rPr>
        <w:t xml:space="preserve"> </w:t>
      </w:r>
    </w:p>
    <w:p w:rsidR="00456773" w:rsidRPr="00F86D9A" w:rsidRDefault="00456773" w:rsidP="001E4148">
      <w:pPr>
        <w:jc w:val="left"/>
        <w:rPr>
          <w:rFonts w:asciiTheme="majorHAnsi" w:hAnsiTheme="majorHAnsi" w:cstheme="majorHAnsi"/>
          <w:b/>
          <w:sz w:val="20"/>
          <w:szCs w:val="20"/>
        </w:rPr>
      </w:pPr>
    </w:p>
    <w:p w:rsidR="00601482" w:rsidRPr="00F86D9A" w:rsidRDefault="00601482" w:rsidP="001E4148">
      <w:pPr>
        <w:jc w:val="left"/>
        <w:rPr>
          <w:rFonts w:asciiTheme="majorHAnsi" w:hAnsiTheme="majorHAnsi" w:cstheme="majorHAnsi"/>
          <w:b/>
          <w:sz w:val="20"/>
          <w:szCs w:val="20"/>
        </w:rPr>
      </w:pPr>
      <w:r w:rsidRPr="00F86D9A">
        <w:rPr>
          <w:rFonts w:asciiTheme="majorHAnsi" w:hAnsiTheme="majorHAnsi" w:cstheme="majorHAnsi"/>
          <w:b/>
          <w:sz w:val="20"/>
          <w:szCs w:val="20"/>
        </w:rPr>
        <w:t xml:space="preserve">What were the lessons learned? </w:t>
      </w:r>
    </w:p>
    <w:p w:rsidR="00337175" w:rsidRDefault="00427256" w:rsidP="001E4148">
      <w:pPr>
        <w:jc w:val="left"/>
        <w:rPr>
          <w:rFonts w:asciiTheme="majorHAnsi" w:hAnsiTheme="majorHAnsi" w:cstheme="majorHAnsi"/>
          <w:sz w:val="20"/>
          <w:szCs w:val="20"/>
        </w:rPr>
      </w:pPr>
      <w:r>
        <w:rPr>
          <w:rFonts w:asciiTheme="majorHAnsi" w:hAnsiTheme="majorHAnsi" w:cstheme="majorHAnsi"/>
          <w:sz w:val="20"/>
          <w:szCs w:val="20"/>
        </w:rPr>
        <w:t xml:space="preserve">One implementation question was whether or not to actually force the issue of freezing some projects and the client elected to accomplish lower WIP by waiting for the projects to flush themselves out of the system naturally instead.  It took much longer than predicted for most of those projects to close.  There was also one project team who did not go through the initial workshop but was invited into a planning workshop to re-plan their project that was already falling behind.  </w:t>
      </w:r>
      <w:r w:rsidR="00D32092">
        <w:rPr>
          <w:rFonts w:asciiTheme="majorHAnsi" w:hAnsiTheme="majorHAnsi" w:cstheme="majorHAnsi"/>
          <w:sz w:val="20"/>
          <w:szCs w:val="20"/>
        </w:rPr>
        <w:t>They never “got it” and the project is projected to end at least two months later than they agreed to, after the re-planning exercise. This is the last time this team will work on a St. Alexius project.</w:t>
      </w:r>
    </w:p>
    <w:p w:rsidR="00456773" w:rsidRDefault="00456773" w:rsidP="001E4148">
      <w:pPr>
        <w:jc w:val="left"/>
        <w:rPr>
          <w:rFonts w:asciiTheme="majorHAnsi" w:hAnsiTheme="majorHAnsi" w:cstheme="majorHAnsi"/>
          <w:sz w:val="20"/>
          <w:szCs w:val="20"/>
        </w:rPr>
      </w:pPr>
    </w:p>
    <w:p w:rsidR="00601482" w:rsidRPr="00254985" w:rsidRDefault="00563B81" w:rsidP="001E4148">
      <w:pPr>
        <w:jc w:val="left"/>
        <w:rPr>
          <w:rFonts w:asciiTheme="majorHAnsi" w:hAnsiTheme="majorHAnsi" w:cstheme="majorHAnsi"/>
          <w:b/>
          <w:sz w:val="20"/>
          <w:szCs w:val="20"/>
        </w:rPr>
      </w:pPr>
      <w:r>
        <w:rPr>
          <w:rFonts w:asciiTheme="majorHAnsi" w:hAnsiTheme="majorHAnsi" w:cstheme="majorHAnsi"/>
          <w:b/>
          <w:sz w:val="20"/>
          <w:szCs w:val="20"/>
        </w:rPr>
        <w:t>Successes</w:t>
      </w:r>
      <w:r w:rsidR="00601482" w:rsidRPr="00254985">
        <w:rPr>
          <w:rFonts w:asciiTheme="majorHAnsi" w:hAnsiTheme="majorHAnsi" w:cstheme="majorHAnsi"/>
          <w:b/>
          <w:sz w:val="20"/>
          <w:szCs w:val="20"/>
        </w:rPr>
        <w:t xml:space="preserve"> </w:t>
      </w:r>
    </w:p>
    <w:p w:rsidR="00701C5D" w:rsidRPr="00701C5D" w:rsidRDefault="00D32092" w:rsidP="00701C5D">
      <w:pPr>
        <w:jc w:val="left"/>
        <w:rPr>
          <w:rFonts w:asciiTheme="majorHAnsi" w:hAnsiTheme="majorHAnsi" w:cstheme="majorHAnsi"/>
          <w:sz w:val="20"/>
          <w:szCs w:val="20"/>
        </w:rPr>
      </w:pPr>
      <w:r>
        <w:rPr>
          <w:rFonts w:asciiTheme="majorHAnsi" w:hAnsiTheme="majorHAnsi" w:cstheme="majorHAnsi"/>
          <w:sz w:val="20"/>
          <w:szCs w:val="20"/>
        </w:rPr>
        <w:t xml:space="preserve">At the time of writing, one project in particular is on track to complete in roughly 65% of the time of an identical project from the previous year.  </w:t>
      </w:r>
      <w:r w:rsidR="00701C5D" w:rsidRPr="00701C5D">
        <w:rPr>
          <w:rFonts w:asciiTheme="majorHAnsi" w:hAnsiTheme="majorHAnsi" w:cstheme="majorHAnsi"/>
          <w:sz w:val="20"/>
          <w:szCs w:val="20"/>
        </w:rPr>
        <w:t xml:space="preserve">Using dollars as a proxy for project work, the </w:t>
      </w:r>
      <w:r w:rsidR="00701C5D">
        <w:rPr>
          <w:rFonts w:asciiTheme="majorHAnsi" w:hAnsiTheme="majorHAnsi" w:cstheme="majorHAnsi"/>
          <w:sz w:val="20"/>
          <w:szCs w:val="20"/>
        </w:rPr>
        <w:t>last</w:t>
      </w:r>
      <w:r w:rsidR="00701C5D" w:rsidRPr="00701C5D">
        <w:rPr>
          <w:rFonts w:asciiTheme="majorHAnsi" w:hAnsiTheme="majorHAnsi" w:cstheme="majorHAnsi"/>
          <w:sz w:val="20"/>
          <w:szCs w:val="20"/>
        </w:rPr>
        <w:t xml:space="preserve"> year </w:t>
      </w:r>
      <w:r w:rsidR="00701C5D">
        <w:rPr>
          <w:rFonts w:asciiTheme="majorHAnsi" w:hAnsiTheme="majorHAnsi" w:cstheme="majorHAnsi"/>
          <w:sz w:val="20"/>
          <w:szCs w:val="20"/>
        </w:rPr>
        <w:t>produced</w:t>
      </w:r>
      <w:r w:rsidR="00701C5D" w:rsidRPr="00701C5D">
        <w:rPr>
          <w:rFonts w:asciiTheme="majorHAnsi" w:hAnsiTheme="majorHAnsi" w:cstheme="majorHAnsi"/>
          <w:sz w:val="20"/>
          <w:szCs w:val="20"/>
        </w:rPr>
        <w:t xml:space="preserve"> a spend rate of </w:t>
      </w:r>
      <w:r w:rsidR="00701C5D">
        <w:rPr>
          <w:rFonts w:asciiTheme="majorHAnsi" w:hAnsiTheme="majorHAnsi" w:cstheme="majorHAnsi"/>
          <w:sz w:val="20"/>
          <w:szCs w:val="20"/>
        </w:rPr>
        <w:t xml:space="preserve">approximately </w:t>
      </w:r>
      <w:r w:rsidR="00701C5D" w:rsidRPr="00701C5D">
        <w:rPr>
          <w:rFonts w:asciiTheme="majorHAnsi" w:hAnsiTheme="majorHAnsi" w:cstheme="majorHAnsi"/>
          <w:sz w:val="20"/>
          <w:szCs w:val="20"/>
        </w:rPr>
        <w:t xml:space="preserve">$.75M per month </w:t>
      </w:r>
      <w:r w:rsidR="00701C5D">
        <w:rPr>
          <w:rFonts w:asciiTheme="majorHAnsi" w:hAnsiTheme="majorHAnsi" w:cstheme="majorHAnsi"/>
          <w:sz w:val="20"/>
          <w:szCs w:val="20"/>
        </w:rPr>
        <w:t xml:space="preserve">on average, </w:t>
      </w:r>
      <w:r w:rsidR="00701C5D" w:rsidRPr="00701C5D">
        <w:rPr>
          <w:rFonts w:asciiTheme="majorHAnsi" w:hAnsiTheme="majorHAnsi" w:cstheme="majorHAnsi"/>
          <w:sz w:val="20"/>
          <w:szCs w:val="20"/>
        </w:rPr>
        <w:t>while the current projected rate is $1.33 M per month</w:t>
      </w:r>
      <w:r w:rsidR="00701C5D">
        <w:rPr>
          <w:rFonts w:asciiTheme="majorHAnsi" w:hAnsiTheme="majorHAnsi" w:cstheme="majorHAnsi"/>
          <w:sz w:val="20"/>
          <w:szCs w:val="20"/>
        </w:rPr>
        <w:t>, on average,</w:t>
      </w:r>
      <w:r w:rsidR="00701C5D" w:rsidRPr="00701C5D">
        <w:rPr>
          <w:rFonts w:asciiTheme="majorHAnsi" w:hAnsiTheme="majorHAnsi" w:cstheme="majorHAnsi"/>
          <w:sz w:val="20"/>
          <w:szCs w:val="20"/>
        </w:rPr>
        <w:t xml:space="preserve"> or</w:t>
      </w:r>
      <w:r w:rsidR="00701C5D">
        <w:rPr>
          <w:rFonts w:asciiTheme="majorHAnsi" w:hAnsiTheme="majorHAnsi" w:cstheme="majorHAnsi"/>
          <w:sz w:val="20"/>
          <w:szCs w:val="20"/>
        </w:rPr>
        <w:t xml:space="preserve"> roughly</w:t>
      </w:r>
      <w:r w:rsidR="00701C5D" w:rsidRPr="00701C5D">
        <w:rPr>
          <w:rFonts w:asciiTheme="majorHAnsi" w:hAnsiTheme="majorHAnsi" w:cstheme="majorHAnsi"/>
          <w:sz w:val="20"/>
          <w:szCs w:val="20"/>
        </w:rPr>
        <w:t xml:space="preserve"> 78% faster.</w:t>
      </w:r>
      <w:r w:rsidR="00CD7F02">
        <w:rPr>
          <w:rFonts w:asciiTheme="majorHAnsi" w:hAnsiTheme="majorHAnsi" w:cstheme="majorHAnsi"/>
          <w:sz w:val="20"/>
          <w:szCs w:val="20"/>
        </w:rPr>
        <w:t xml:space="preserve">  Change Order costs are tracking at historically low levels over the period as well.</w:t>
      </w:r>
    </w:p>
    <w:p w:rsidR="00456773" w:rsidRDefault="00456773" w:rsidP="001E4148">
      <w:pPr>
        <w:jc w:val="left"/>
        <w:rPr>
          <w:rFonts w:asciiTheme="majorHAnsi" w:hAnsiTheme="majorHAnsi" w:cstheme="majorHAnsi"/>
          <w:sz w:val="20"/>
          <w:szCs w:val="20"/>
        </w:rPr>
      </w:pPr>
    </w:p>
    <w:p w:rsidR="000B4A42" w:rsidRDefault="00601482" w:rsidP="001E4148">
      <w:pPr>
        <w:jc w:val="left"/>
        <w:rPr>
          <w:rFonts w:asciiTheme="majorHAnsi" w:hAnsiTheme="majorHAnsi" w:cstheme="majorHAnsi"/>
          <w:sz w:val="20"/>
          <w:szCs w:val="20"/>
        </w:rPr>
      </w:pPr>
      <w:r w:rsidRPr="00254985">
        <w:rPr>
          <w:rFonts w:asciiTheme="majorHAnsi" w:hAnsiTheme="majorHAnsi" w:cstheme="majorHAnsi"/>
          <w:b/>
          <w:sz w:val="20"/>
          <w:szCs w:val="20"/>
        </w:rPr>
        <w:t>Challenges</w:t>
      </w:r>
    </w:p>
    <w:p w:rsidR="00601482" w:rsidRPr="00022FBF" w:rsidRDefault="00701C5D" w:rsidP="001E4148">
      <w:pPr>
        <w:jc w:val="left"/>
        <w:rPr>
          <w:rFonts w:asciiTheme="majorHAnsi" w:hAnsiTheme="majorHAnsi" w:cstheme="majorHAnsi"/>
          <w:sz w:val="20"/>
          <w:szCs w:val="20"/>
        </w:rPr>
      </w:pPr>
      <w:r>
        <w:rPr>
          <w:rFonts w:asciiTheme="majorHAnsi" w:hAnsiTheme="majorHAnsi" w:cstheme="majorHAnsi"/>
          <w:sz w:val="20"/>
          <w:szCs w:val="20"/>
        </w:rPr>
        <w:t xml:space="preserve">One key challenge was the fact that the workforce involved was almost entirely contracted out and to different contractors with potentially conflicting interests. </w:t>
      </w:r>
      <w:r w:rsidR="007B0229">
        <w:rPr>
          <w:rFonts w:asciiTheme="majorHAnsi" w:hAnsiTheme="majorHAnsi" w:cstheme="majorHAnsi"/>
          <w:sz w:val="20"/>
          <w:szCs w:val="20"/>
        </w:rPr>
        <w:t>The general contractors had very little project management experience or infrastructure in place and so the Engineering Department attempted to coordinate each project in isolation.</w:t>
      </w:r>
    </w:p>
    <w:p w:rsidR="00662059" w:rsidRDefault="00662059" w:rsidP="00662059">
      <w:pPr>
        <w:jc w:val="left"/>
        <w:rPr>
          <w:rFonts w:asciiTheme="majorHAnsi" w:hAnsiTheme="majorHAnsi" w:cstheme="majorHAnsi"/>
          <w:b/>
          <w:sz w:val="20"/>
          <w:szCs w:val="20"/>
        </w:rPr>
      </w:pPr>
    </w:p>
    <w:p w:rsidR="00662059" w:rsidRDefault="00662059" w:rsidP="00662059">
      <w:pPr>
        <w:jc w:val="left"/>
        <w:rPr>
          <w:rFonts w:asciiTheme="majorHAnsi" w:hAnsiTheme="majorHAnsi" w:cstheme="majorHAnsi"/>
          <w:sz w:val="20"/>
          <w:szCs w:val="20"/>
        </w:rPr>
      </w:pPr>
      <w:r>
        <w:rPr>
          <w:rFonts w:asciiTheme="majorHAnsi" w:hAnsiTheme="majorHAnsi" w:cstheme="majorHAnsi"/>
          <w:b/>
          <w:sz w:val="20"/>
          <w:szCs w:val="20"/>
        </w:rPr>
        <w:t>Obstacle</w:t>
      </w:r>
    </w:p>
    <w:p w:rsidR="00662059" w:rsidRDefault="00563B81" w:rsidP="00662059">
      <w:pPr>
        <w:jc w:val="left"/>
        <w:rPr>
          <w:rFonts w:asciiTheme="majorHAnsi" w:hAnsiTheme="majorHAnsi" w:cstheme="majorHAnsi"/>
          <w:sz w:val="20"/>
          <w:szCs w:val="20"/>
        </w:rPr>
      </w:pPr>
      <w:r>
        <w:rPr>
          <w:rFonts w:asciiTheme="majorHAnsi" w:hAnsiTheme="majorHAnsi" w:cstheme="majorHAnsi"/>
          <w:sz w:val="20"/>
          <w:szCs w:val="20"/>
        </w:rPr>
        <w:t>T</w:t>
      </w:r>
      <w:r w:rsidR="007B0229">
        <w:rPr>
          <w:rFonts w:asciiTheme="majorHAnsi" w:hAnsiTheme="majorHAnsi" w:cstheme="majorHAnsi"/>
          <w:sz w:val="20"/>
          <w:szCs w:val="20"/>
        </w:rPr>
        <w:t>he biggest barrier is the fact that the Architecture and Engineering contractors hired to develop the design, have still not gotten on boa</w:t>
      </w:r>
      <w:r>
        <w:rPr>
          <w:rFonts w:asciiTheme="majorHAnsi" w:hAnsiTheme="majorHAnsi" w:cstheme="majorHAnsi"/>
          <w:sz w:val="20"/>
          <w:szCs w:val="20"/>
        </w:rPr>
        <w:t xml:space="preserve">rd as yet with Critical Chain.  </w:t>
      </w:r>
      <w:r w:rsidR="007B0229">
        <w:rPr>
          <w:rFonts w:asciiTheme="majorHAnsi" w:hAnsiTheme="majorHAnsi" w:cstheme="majorHAnsi"/>
          <w:sz w:val="20"/>
          <w:szCs w:val="20"/>
        </w:rPr>
        <w:t xml:space="preserve">Another barrier was the realization that projects were being launched without enough accountability for </w:t>
      </w:r>
      <w:r w:rsidR="003C71A4">
        <w:rPr>
          <w:rFonts w:asciiTheme="majorHAnsi" w:hAnsiTheme="majorHAnsi" w:cstheme="majorHAnsi"/>
          <w:sz w:val="20"/>
          <w:szCs w:val="20"/>
        </w:rPr>
        <w:t>meeting any minimum approval criteria.</w:t>
      </w:r>
    </w:p>
    <w:p w:rsidR="00662059" w:rsidRPr="00662059" w:rsidRDefault="00662059" w:rsidP="001E4148">
      <w:pPr>
        <w:jc w:val="left"/>
        <w:rPr>
          <w:rFonts w:asciiTheme="majorHAnsi" w:hAnsiTheme="majorHAnsi" w:cstheme="majorHAnsi"/>
          <w:sz w:val="20"/>
          <w:szCs w:val="20"/>
        </w:rPr>
      </w:pPr>
    </w:p>
    <w:p w:rsidR="00662059" w:rsidRDefault="00662059" w:rsidP="00662059">
      <w:pPr>
        <w:jc w:val="left"/>
        <w:rPr>
          <w:rFonts w:asciiTheme="majorHAnsi" w:hAnsiTheme="majorHAnsi" w:cstheme="majorHAnsi"/>
          <w:sz w:val="20"/>
          <w:szCs w:val="20"/>
        </w:rPr>
      </w:pPr>
      <w:r w:rsidRPr="000F38DD">
        <w:rPr>
          <w:rFonts w:asciiTheme="majorHAnsi" w:hAnsiTheme="majorHAnsi" w:cstheme="majorHAnsi"/>
          <w:b/>
          <w:sz w:val="20"/>
          <w:szCs w:val="20"/>
        </w:rPr>
        <w:t>How each obstacle was overcome</w:t>
      </w:r>
      <w:r>
        <w:rPr>
          <w:rFonts w:asciiTheme="majorHAnsi" w:hAnsiTheme="majorHAnsi" w:cstheme="majorHAnsi"/>
          <w:sz w:val="20"/>
          <w:szCs w:val="20"/>
        </w:rPr>
        <w:t>?</w:t>
      </w:r>
    </w:p>
    <w:p w:rsidR="003C71A4" w:rsidRPr="003C71A4" w:rsidRDefault="003C71A4" w:rsidP="003C71A4">
      <w:pPr>
        <w:jc w:val="left"/>
        <w:rPr>
          <w:rFonts w:ascii="Arial" w:eastAsia="MS Gothic" w:hAnsi="Arial" w:cs="Arial"/>
          <w:sz w:val="20"/>
          <w:szCs w:val="20"/>
        </w:rPr>
      </w:pPr>
      <w:r>
        <w:rPr>
          <w:rFonts w:ascii="Arial" w:eastAsia="MS Gothic" w:hAnsi="Arial" w:cs="Arial"/>
          <w:sz w:val="20"/>
          <w:szCs w:val="20"/>
        </w:rPr>
        <w:t xml:space="preserve">SAMC is considering to move some of the design related work in-house or to use the threat of doing so as a bargaining chip to get the Architects and Engineers interested in speed. A Project Approval Executive Committee was launched and additional process changes were enacted to stem the tide of automatically approved capital projects. </w:t>
      </w:r>
      <w:r>
        <w:rPr>
          <w:rFonts w:asciiTheme="majorHAnsi" w:hAnsiTheme="majorHAnsi" w:cstheme="majorHAnsi"/>
          <w:sz w:val="20"/>
          <w:szCs w:val="20"/>
        </w:rPr>
        <w:t>Finally, a major source of last minute design changes was identified and a special initiative launched to combat the issue at the source.</w:t>
      </w:r>
    </w:p>
    <w:p w:rsidR="003C71A4" w:rsidRDefault="003C71A4">
      <w:pPr>
        <w:jc w:val="left"/>
        <w:rPr>
          <w:rFonts w:ascii="Arial" w:eastAsia="MS Gothic" w:hAnsi="Arial" w:cs="Arial"/>
          <w:sz w:val="20"/>
          <w:szCs w:val="20"/>
        </w:rPr>
      </w:pPr>
    </w:p>
    <w:sectPr w:rsidR="003C71A4" w:rsidSect="00662059">
      <w:pgSz w:w="11906" w:h="16838" w:code="9"/>
      <w:pgMar w:top="720" w:right="720" w:bottom="720" w:left="720" w:header="851" w:footer="992" w:gutter="0"/>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696B" w:rsidRDefault="001B696B" w:rsidP="00AF17BE">
      <w:r>
        <w:separator/>
      </w:r>
    </w:p>
  </w:endnote>
  <w:endnote w:type="continuationSeparator" w:id="0">
    <w:p w:rsidR="001B696B" w:rsidRDefault="001B696B" w:rsidP="00AF17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696B" w:rsidRDefault="001B696B" w:rsidP="00AF17BE">
      <w:r>
        <w:separator/>
      </w:r>
    </w:p>
  </w:footnote>
  <w:footnote w:type="continuationSeparator" w:id="0">
    <w:p w:rsidR="001B696B" w:rsidRDefault="001B696B" w:rsidP="00AF17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9B5279"/>
    <w:multiLevelType w:val="hybridMultilevel"/>
    <w:tmpl w:val="6B6C963A"/>
    <w:lvl w:ilvl="0" w:tplc="686691A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9E58A3"/>
    <w:multiLevelType w:val="hybridMultilevel"/>
    <w:tmpl w:val="6A6645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2885063"/>
    <w:multiLevelType w:val="multilevel"/>
    <w:tmpl w:val="7A50E6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64A272B1"/>
    <w:multiLevelType w:val="hybridMultilevel"/>
    <w:tmpl w:val="BDACF2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F17BE"/>
    <w:rsid w:val="0000021A"/>
    <w:rsid w:val="00013EE4"/>
    <w:rsid w:val="00020AB5"/>
    <w:rsid w:val="00022FBF"/>
    <w:rsid w:val="000512DE"/>
    <w:rsid w:val="00064176"/>
    <w:rsid w:val="00082D31"/>
    <w:rsid w:val="000853BC"/>
    <w:rsid w:val="00086E67"/>
    <w:rsid w:val="00087C17"/>
    <w:rsid w:val="00090E94"/>
    <w:rsid w:val="00091500"/>
    <w:rsid w:val="0009313C"/>
    <w:rsid w:val="000A253F"/>
    <w:rsid w:val="000A73A0"/>
    <w:rsid w:val="000B4A42"/>
    <w:rsid w:val="000B5FCF"/>
    <w:rsid w:val="000C0BB2"/>
    <w:rsid w:val="000D51A1"/>
    <w:rsid w:val="000E7AD4"/>
    <w:rsid w:val="000F3561"/>
    <w:rsid w:val="000F38DD"/>
    <w:rsid w:val="000F44C0"/>
    <w:rsid w:val="00103884"/>
    <w:rsid w:val="00112FC2"/>
    <w:rsid w:val="001135CE"/>
    <w:rsid w:val="00114435"/>
    <w:rsid w:val="0012324D"/>
    <w:rsid w:val="00145578"/>
    <w:rsid w:val="00167D4D"/>
    <w:rsid w:val="00174ED3"/>
    <w:rsid w:val="00187623"/>
    <w:rsid w:val="001B696B"/>
    <w:rsid w:val="001E4148"/>
    <w:rsid w:val="001E5789"/>
    <w:rsid w:val="001F2653"/>
    <w:rsid w:val="00204EB6"/>
    <w:rsid w:val="00214D3C"/>
    <w:rsid w:val="002210E2"/>
    <w:rsid w:val="00241136"/>
    <w:rsid w:val="0025006F"/>
    <w:rsid w:val="00254985"/>
    <w:rsid w:val="002612CE"/>
    <w:rsid w:val="00270711"/>
    <w:rsid w:val="00283A6B"/>
    <w:rsid w:val="0028591D"/>
    <w:rsid w:val="0029252E"/>
    <w:rsid w:val="00297D3C"/>
    <w:rsid w:val="002C2CAE"/>
    <w:rsid w:val="002F6905"/>
    <w:rsid w:val="002F7FFC"/>
    <w:rsid w:val="003124B7"/>
    <w:rsid w:val="00327E92"/>
    <w:rsid w:val="003317D0"/>
    <w:rsid w:val="00337175"/>
    <w:rsid w:val="00372959"/>
    <w:rsid w:val="00381296"/>
    <w:rsid w:val="003821F0"/>
    <w:rsid w:val="00383FD3"/>
    <w:rsid w:val="00395B1C"/>
    <w:rsid w:val="003B5B88"/>
    <w:rsid w:val="003B690B"/>
    <w:rsid w:val="003C23AC"/>
    <w:rsid w:val="003C27CE"/>
    <w:rsid w:val="003C2C9D"/>
    <w:rsid w:val="003C3BF3"/>
    <w:rsid w:val="003C4409"/>
    <w:rsid w:val="003C6BF6"/>
    <w:rsid w:val="003C71A4"/>
    <w:rsid w:val="003E43F2"/>
    <w:rsid w:val="003E4833"/>
    <w:rsid w:val="00402D3D"/>
    <w:rsid w:val="004054B9"/>
    <w:rsid w:val="004100C5"/>
    <w:rsid w:val="00410F89"/>
    <w:rsid w:val="00412028"/>
    <w:rsid w:val="00427256"/>
    <w:rsid w:val="00456773"/>
    <w:rsid w:val="00462454"/>
    <w:rsid w:val="00466B0E"/>
    <w:rsid w:val="00480F83"/>
    <w:rsid w:val="004A322B"/>
    <w:rsid w:val="004C5F59"/>
    <w:rsid w:val="004E0FFD"/>
    <w:rsid w:val="004E3B69"/>
    <w:rsid w:val="004E4835"/>
    <w:rsid w:val="004F1771"/>
    <w:rsid w:val="004F4097"/>
    <w:rsid w:val="004F61D8"/>
    <w:rsid w:val="005122DD"/>
    <w:rsid w:val="00517C1C"/>
    <w:rsid w:val="005225BB"/>
    <w:rsid w:val="0052541A"/>
    <w:rsid w:val="005276DB"/>
    <w:rsid w:val="0055136A"/>
    <w:rsid w:val="00554AC9"/>
    <w:rsid w:val="00563B81"/>
    <w:rsid w:val="005713CE"/>
    <w:rsid w:val="00577B15"/>
    <w:rsid w:val="0058661B"/>
    <w:rsid w:val="00597C31"/>
    <w:rsid w:val="005A4BFB"/>
    <w:rsid w:val="005A6D60"/>
    <w:rsid w:val="005B1454"/>
    <w:rsid w:val="005C45B8"/>
    <w:rsid w:val="005D1B71"/>
    <w:rsid w:val="005D2A06"/>
    <w:rsid w:val="005D4857"/>
    <w:rsid w:val="005F7FB4"/>
    <w:rsid w:val="00601482"/>
    <w:rsid w:val="006113A1"/>
    <w:rsid w:val="00625617"/>
    <w:rsid w:val="006260C6"/>
    <w:rsid w:val="00631411"/>
    <w:rsid w:val="00634C42"/>
    <w:rsid w:val="006416DD"/>
    <w:rsid w:val="00662059"/>
    <w:rsid w:val="0066389E"/>
    <w:rsid w:val="006826C6"/>
    <w:rsid w:val="00682A2B"/>
    <w:rsid w:val="006B3A15"/>
    <w:rsid w:val="006D3C2C"/>
    <w:rsid w:val="006E33A5"/>
    <w:rsid w:val="006E727E"/>
    <w:rsid w:val="006E7AC0"/>
    <w:rsid w:val="006F1C7F"/>
    <w:rsid w:val="00701C5D"/>
    <w:rsid w:val="0070239D"/>
    <w:rsid w:val="0070486B"/>
    <w:rsid w:val="00704E3D"/>
    <w:rsid w:val="0071166A"/>
    <w:rsid w:val="00714337"/>
    <w:rsid w:val="00727934"/>
    <w:rsid w:val="00740377"/>
    <w:rsid w:val="007410A3"/>
    <w:rsid w:val="00753359"/>
    <w:rsid w:val="0076480D"/>
    <w:rsid w:val="00771DC5"/>
    <w:rsid w:val="00787349"/>
    <w:rsid w:val="007A447F"/>
    <w:rsid w:val="007A4B4F"/>
    <w:rsid w:val="007B0229"/>
    <w:rsid w:val="007C2B76"/>
    <w:rsid w:val="007C7EF3"/>
    <w:rsid w:val="007D7B95"/>
    <w:rsid w:val="007E6C16"/>
    <w:rsid w:val="007F4496"/>
    <w:rsid w:val="007F5BB1"/>
    <w:rsid w:val="00823ED7"/>
    <w:rsid w:val="008247FC"/>
    <w:rsid w:val="00827F03"/>
    <w:rsid w:val="008427E4"/>
    <w:rsid w:val="00866979"/>
    <w:rsid w:val="008A4127"/>
    <w:rsid w:val="008B27A8"/>
    <w:rsid w:val="008C26E6"/>
    <w:rsid w:val="008C3895"/>
    <w:rsid w:val="008C4090"/>
    <w:rsid w:val="008C4568"/>
    <w:rsid w:val="008D40C1"/>
    <w:rsid w:val="008E1C01"/>
    <w:rsid w:val="008F05D3"/>
    <w:rsid w:val="00910739"/>
    <w:rsid w:val="009375EA"/>
    <w:rsid w:val="00946221"/>
    <w:rsid w:val="00951A59"/>
    <w:rsid w:val="00955B67"/>
    <w:rsid w:val="00983CEC"/>
    <w:rsid w:val="009968D3"/>
    <w:rsid w:val="009B6E28"/>
    <w:rsid w:val="009C2C9C"/>
    <w:rsid w:val="009C7F12"/>
    <w:rsid w:val="009E2941"/>
    <w:rsid w:val="00A0380C"/>
    <w:rsid w:val="00A10D91"/>
    <w:rsid w:val="00A20290"/>
    <w:rsid w:val="00A26654"/>
    <w:rsid w:val="00A26D53"/>
    <w:rsid w:val="00A277FB"/>
    <w:rsid w:val="00A60C2B"/>
    <w:rsid w:val="00A6512E"/>
    <w:rsid w:val="00A67EDC"/>
    <w:rsid w:val="00A924BB"/>
    <w:rsid w:val="00AA258A"/>
    <w:rsid w:val="00AA4B34"/>
    <w:rsid w:val="00AB6869"/>
    <w:rsid w:val="00AC63B2"/>
    <w:rsid w:val="00AE1F62"/>
    <w:rsid w:val="00AF17BE"/>
    <w:rsid w:val="00AF6D8B"/>
    <w:rsid w:val="00B12BF3"/>
    <w:rsid w:val="00B16761"/>
    <w:rsid w:val="00B567E8"/>
    <w:rsid w:val="00B711C2"/>
    <w:rsid w:val="00BA5C9E"/>
    <w:rsid w:val="00BB0F1E"/>
    <w:rsid w:val="00BB5071"/>
    <w:rsid w:val="00BC1BCC"/>
    <w:rsid w:val="00BD75EC"/>
    <w:rsid w:val="00C036EC"/>
    <w:rsid w:val="00C03977"/>
    <w:rsid w:val="00C12E69"/>
    <w:rsid w:val="00C14498"/>
    <w:rsid w:val="00C87F7B"/>
    <w:rsid w:val="00CA0122"/>
    <w:rsid w:val="00CA3E12"/>
    <w:rsid w:val="00CB1D54"/>
    <w:rsid w:val="00CC553B"/>
    <w:rsid w:val="00CC6141"/>
    <w:rsid w:val="00CD7F02"/>
    <w:rsid w:val="00CE7E93"/>
    <w:rsid w:val="00D20EFA"/>
    <w:rsid w:val="00D32092"/>
    <w:rsid w:val="00D36B1D"/>
    <w:rsid w:val="00DB53D4"/>
    <w:rsid w:val="00DB77FF"/>
    <w:rsid w:val="00DD031E"/>
    <w:rsid w:val="00DD0A3A"/>
    <w:rsid w:val="00DE101B"/>
    <w:rsid w:val="00E00D24"/>
    <w:rsid w:val="00E111F3"/>
    <w:rsid w:val="00E350AC"/>
    <w:rsid w:val="00E40C77"/>
    <w:rsid w:val="00E463A5"/>
    <w:rsid w:val="00E62497"/>
    <w:rsid w:val="00E75FAF"/>
    <w:rsid w:val="00EB0CFE"/>
    <w:rsid w:val="00EB1C6D"/>
    <w:rsid w:val="00EB2280"/>
    <w:rsid w:val="00EB6642"/>
    <w:rsid w:val="00EC7515"/>
    <w:rsid w:val="00ED5CC5"/>
    <w:rsid w:val="00EF1F08"/>
    <w:rsid w:val="00EF2AEE"/>
    <w:rsid w:val="00EF2F83"/>
    <w:rsid w:val="00EF500B"/>
    <w:rsid w:val="00EF5931"/>
    <w:rsid w:val="00EF6BFE"/>
    <w:rsid w:val="00F0620E"/>
    <w:rsid w:val="00F11FF3"/>
    <w:rsid w:val="00F15160"/>
    <w:rsid w:val="00F5230C"/>
    <w:rsid w:val="00F53BE3"/>
    <w:rsid w:val="00F7203F"/>
    <w:rsid w:val="00F86D9A"/>
    <w:rsid w:val="00F90CB5"/>
    <w:rsid w:val="00FC08AA"/>
    <w:rsid w:val="00FC3AB7"/>
    <w:rsid w:val="00FC72B9"/>
    <w:rsid w:val="00FF62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90856520-E371-4D62-B27D-803A1E3A2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17BE"/>
    <w:pPr>
      <w:widowControl w:val="0"/>
      <w:jc w:val="both"/>
    </w:pPr>
    <w:rPr>
      <w:rFonts w:ascii="Century" w:eastAsia="MS Mincho" w:hAnsi="Century" w:cs="Times New Roman"/>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F17BE"/>
    <w:pPr>
      <w:tabs>
        <w:tab w:val="center" w:pos="4252"/>
        <w:tab w:val="right" w:pos="8504"/>
      </w:tabs>
      <w:snapToGrid w:val="0"/>
    </w:pPr>
    <w:rPr>
      <w:rFonts w:asciiTheme="minorHAnsi" w:eastAsiaTheme="minorEastAsia" w:hAnsiTheme="minorHAnsi" w:cstheme="minorBidi"/>
      <w:szCs w:val="22"/>
    </w:rPr>
  </w:style>
  <w:style w:type="character" w:customStyle="1" w:styleId="HeaderChar">
    <w:name w:val="Header Char"/>
    <w:basedOn w:val="DefaultParagraphFont"/>
    <w:link w:val="Header"/>
    <w:uiPriority w:val="99"/>
    <w:semiHidden/>
    <w:rsid w:val="00AF17BE"/>
  </w:style>
  <w:style w:type="paragraph" w:styleId="Footer">
    <w:name w:val="footer"/>
    <w:basedOn w:val="Normal"/>
    <w:link w:val="FooterChar"/>
    <w:uiPriority w:val="99"/>
    <w:semiHidden/>
    <w:unhideWhenUsed/>
    <w:rsid w:val="00AF17BE"/>
    <w:pPr>
      <w:tabs>
        <w:tab w:val="center" w:pos="4252"/>
        <w:tab w:val="right" w:pos="8504"/>
      </w:tabs>
      <w:snapToGrid w:val="0"/>
    </w:pPr>
    <w:rPr>
      <w:rFonts w:asciiTheme="minorHAnsi" w:eastAsiaTheme="minorEastAsia" w:hAnsiTheme="minorHAnsi" w:cstheme="minorBidi"/>
      <w:szCs w:val="22"/>
    </w:rPr>
  </w:style>
  <w:style w:type="character" w:customStyle="1" w:styleId="FooterChar">
    <w:name w:val="Footer Char"/>
    <w:basedOn w:val="DefaultParagraphFont"/>
    <w:link w:val="Footer"/>
    <w:uiPriority w:val="99"/>
    <w:semiHidden/>
    <w:rsid w:val="00AF17BE"/>
  </w:style>
  <w:style w:type="table" w:styleId="TableGrid">
    <w:name w:val="Table Grid"/>
    <w:basedOn w:val="TableNormal"/>
    <w:uiPriority w:val="59"/>
    <w:rsid w:val="003C44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5276DB"/>
    <w:pPr>
      <w:jc w:val="center"/>
      <w:outlineLvl w:val="0"/>
    </w:pPr>
    <w:rPr>
      <w:rFonts w:asciiTheme="majorHAnsi" w:eastAsia="MS Gothic" w:hAnsiTheme="majorHAnsi" w:cstheme="majorBidi"/>
      <w:b/>
      <w:sz w:val="20"/>
      <w:szCs w:val="32"/>
    </w:rPr>
  </w:style>
  <w:style w:type="character" w:customStyle="1" w:styleId="TitleChar">
    <w:name w:val="Title Char"/>
    <w:basedOn w:val="DefaultParagraphFont"/>
    <w:link w:val="Title"/>
    <w:uiPriority w:val="10"/>
    <w:rsid w:val="005276DB"/>
    <w:rPr>
      <w:rFonts w:asciiTheme="majorHAnsi" w:eastAsia="MS Gothic" w:hAnsiTheme="majorHAnsi" w:cstheme="majorBidi"/>
      <w:b/>
      <w:sz w:val="20"/>
      <w:szCs w:val="32"/>
    </w:rPr>
  </w:style>
  <w:style w:type="paragraph" w:styleId="ListParagraph">
    <w:name w:val="List Paragraph"/>
    <w:basedOn w:val="Normal"/>
    <w:uiPriority w:val="34"/>
    <w:qFormat/>
    <w:rsid w:val="00A20290"/>
    <w:pPr>
      <w:widowControl/>
      <w:ind w:left="720"/>
      <w:contextualSpacing/>
      <w:jc w:val="left"/>
    </w:pPr>
    <w:rPr>
      <w:rFonts w:ascii="Times New Roman" w:eastAsiaTheme="minorHAnsi" w:hAnsi="Times New Roman"/>
      <w:kern w:val="0"/>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4799963">
      <w:bodyDiv w:val="1"/>
      <w:marLeft w:val="0"/>
      <w:marRight w:val="0"/>
      <w:marTop w:val="0"/>
      <w:marBottom w:val="0"/>
      <w:divBdr>
        <w:top w:val="none" w:sz="0" w:space="0" w:color="auto"/>
        <w:left w:val="none" w:sz="0" w:space="0" w:color="auto"/>
        <w:bottom w:val="none" w:sz="0" w:space="0" w:color="auto"/>
        <w:right w:val="none" w:sz="0" w:space="0" w:color="auto"/>
      </w:divBdr>
    </w:div>
    <w:div w:id="788663062">
      <w:bodyDiv w:val="1"/>
      <w:marLeft w:val="0"/>
      <w:marRight w:val="0"/>
      <w:marTop w:val="0"/>
      <w:marBottom w:val="0"/>
      <w:divBdr>
        <w:top w:val="none" w:sz="0" w:space="0" w:color="auto"/>
        <w:left w:val="none" w:sz="0" w:space="0" w:color="auto"/>
        <w:bottom w:val="none" w:sz="0" w:space="0" w:color="auto"/>
        <w:right w:val="none" w:sz="0" w:space="0" w:color="auto"/>
      </w:divBdr>
    </w:div>
    <w:div w:id="998774664">
      <w:bodyDiv w:val="1"/>
      <w:marLeft w:val="0"/>
      <w:marRight w:val="0"/>
      <w:marTop w:val="0"/>
      <w:marBottom w:val="0"/>
      <w:divBdr>
        <w:top w:val="none" w:sz="0" w:space="0" w:color="auto"/>
        <w:left w:val="none" w:sz="0" w:space="0" w:color="auto"/>
        <w:bottom w:val="none" w:sz="0" w:space="0" w:color="auto"/>
        <w:right w:val="none" w:sz="0" w:space="0" w:color="auto"/>
      </w:divBdr>
    </w:div>
    <w:div w:id="1751653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915</Words>
  <Characters>5219</Characters>
  <Application>Microsoft Office Word</Application>
  <DocSecurity>0</DocSecurity>
  <Lines>43</Lines>
  <Paragraphs>12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Hewlett-Packard Company</Company>
  <LinksUpToDate>false</LinksUpToDate>
  <CharactersWithSpaces>6122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TOC開発部・森田 慎一</dc:creator>
  <cp:lastModifiedBy>Owner</cp:lastModifiedBy>
  <cp:revision>8</cp:revision>
  <dcterms:created xsi:type="dcterms:W3CDTF">2013-12-24T10:22:00Z</dcterms:created>
  <dcterms:modified xsi:type="dcterms:W3CDTF">2013-12-24T11:50:00Z</dcterms:modified>
</cp:coreProperties>
</file>